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079" w:rsidRPr="00970964" w:rsidRDefault="00595079" w:rsidP="00595079">
      <w:pPr>
        <w:pStyle w:val="berschrift1"/>
        <w:rPr>
          <w:rFonts w:ascii="Arial" w:hAnsi="Arial" w:cs="Arial"/>
          <w:b w:val="0"/>
          <w:sz w:val="32"/>
          <w:szCs w:val="32"/>
        </w:rPr>
      </w:pPr>
      <w:bookmarkStart w:id="0" w:name="_GoBack"/>
      <w:bookmarkEnd w:id="0"/>
    </w:p>
    <w:p w:rsidR="00784BBF" w:rsidRPr="00784BBF" w:rsidRDefault="00784BBF" w:rsidP="00784BBF">
      <w:pPr>
        <w:keepNext/>
        <w:outlineLvl w:val="0"/>
        <w:rPr>
          <w:rFonts w:cs="Arial"/>
          <w:sz w:val="32"/>
          <w:szCs w:val="32"/>
          <w:lang w:eastAsia="de-DE"/>
        </w:rPr>
      </w:pPr>
      <w:r w:rsidRPr="00784BBF">
        <w:rPr>
          <w:rFonts w:cs="Arial"/>
          <w:sz w:val="32"/>
          <w:szCs w:val="32"/>
          <w:lang w:eastAsia="de-DE"/>
        </w:rPr>
        <w:t>Ausschreibungstext</w:t>
      </w:r>
    </w:p>
    <w:p w:rsidR="00784BBF" w:rsidRPr="00784BBF" w:rsidRDefault="00784BBF" w:rsidP="00784BBF">
      <w:pPr>
        <w:keepNext/>
        <w:outlineLvl w:val="0"/>
        <w:rPr>
          <w:rFonts w:cs="Arial"/>
          <w:sz w:val="32"/>
          <w:szCs w:val="32"/>
          <w:lang w:eastAsia="de-DE"/>
        </w:rPr>
      </w:pPr>
    </w:p>
    <w:p w:rsidR="00784BBF" w:rsidRPr="00784BBF" w:rsidRDefault="00784BBF" w:rsidP="00784BBF">
      <w:pPr>
        <w:keepNext/>
        <w:outlineLvl w:val="0"/>
        <w:rPr>
          <w:rFonts w:cs="Arial"/>
          <w:sz w:val="32"/>
          <w:szCs w:val="32"/>
          <w:lang w:eastAsia="de-DE"/>
        </w:rPr>
      </w:pPr>
      <w:r w:rsidRPr="00784BBF">
        <w:rPr>
          <w:rFonts w:cs="Arial"/>
          <w:sz w:val="32"/>
          <w:szCs w:val="32"/>
          <w:lang w:eastAsia="de-DE"/>
        </w:rPr>
        <w:t xml:space="preserve">Zehnder </w:t>
      </w:r>
      <w:proofErr w:type="spellStart"/>
      <w:r w:rsidRPr="00784BBF">
        <w:rPr>
          <w:rFonts w:cs="Arial"/>
          <w:sz w:val="32"/>
          <w:szCs w:val="32"/>
          <w:lang w:eastAsia="de-DE"/>
        </w:rPr>
        <w:t>Alura</w:t>
      </w:r>
      <w:proofErr w:type="spellEnd"/>
      <w:r w:rsidRPr="00784BBF">
        <w:rPr>
          <w:rFonts w:cs="Arial"/>
          <w:sz w:val="32"/>
          <w:szCs w:val="32"/>
          <w:lang w:eastAsia="de-DE"/>
        </w:rPr>
        <w:t xml:space="preserve"> Tech</w:t>
      </w:r>
    </w:p>
    <w:p w:rsidR="00784BBF" w:rsidRPr="00784BBF" w:rsidRDefault="00784BBF" w:rsidP="00784BBF">
      <w:pPr>
        <w:ind w:hanging="567"/>
        <w:rPr>
          <w:rFonts w:ascii="Helvetica 45 Light" w:hAnsi="Helvetica 45 Light"/>
          <w:szCs w:val="24"/>
          <w:lang w:eastAsia="de-DE"/>
        </w:rPr>
      </w:pPr>
    </w:p>
    <w:p w:rsidR="00784BBF" w:rsidRPr="00784BBF" w:rsidRDefault="00784BBF" w:rsidP="00784BBF">
      <w:pPr>
        <w:jc w:val="both"/>
        <w:rPr>
          <w:rFonts w:cs="Arial"/>
          <w:b/>
          <w:sz w:val="20"/>
          <w:lang w:eastAsia="de-DE"/>
        </w:rPr>
      </w:pPr>
      <w:r w:rsidRPr="00784BBF">
        <w:rPr>
          <w:rFonts w:cs="Arial"/>
          <w:b/>
          <w:sz w:val="20"/>
          <w:lang w:eastAsia="de-DE"/>
        </w:rPr>
        <w:t>Pos. 1</w:t>
      </w:r>
      <w:r w:rsidRPr="00784BBF">
        <w:rPr>
          <w:rFonts w:cs="Arial"/>
          <w:b/>
          <w:sz w:val="20"/>
          <w:lang w:eastAsia="de-DE"/>
        </w:rPr>
        <w:tab/>
      </w:r>
    </w:p>
    <w:p w:rsidR="00784BBF" w:rsidRPr="00784BBF" w:rsidRDefault="00784BBF" w:rsidP="00784BBF">
      <w:pPr>
        <w:jc w:val="both"/>
        <w:rPr>
          <w:rFonts w:cs="Arial"/>
          <w:sz w:val="20"/>
          <w:lang w:eastAsia="de-DE"/>
        </w:rPr>
      </w:pPr>
    </w:p>
    <w:p w:rsidR="00784BBF" w:rsidRPr="00784BBF" w:rsidRDefault="00784BBF" w:rsidP="00784BBF">
      <w:pPr>
        <w:jc w:val="both"/>
        <w:rPr>
          <w:rFonts w:cs="Arial"/>
          <w:sz w:val="20"/>
          <w:lang w:eastAsia="de-DE"/>
        </w:rPr>
      </w:pPr>
      <w:r w:rsidRPr="00784BBF">
        <w:rPr>
          <w:rFonts w:cs="Arial"/>
          <w:sz w:val="20"/>
          <w:lang w:eastAsia="de-DE"/>
        </w:rPr>
        <w:t>Elektroheizkörper aus horizontal nebeneinander angeordneten und miteinander verschweißten Aluminium-Elementen L = 100 mm für den Einsatz im Wohnraum; mit gerader Front, 5 mm Luftspalt zwischen den Elementen. Seitenblenden geschlossen mit Lamellen; in die rechte Seitenblende integrierte Bedieneinheit mit hochauflösendem Touch-Display welches z.B. Soll-Temperatur und Betriebsart anzeigt und über den Energieverbrauch informiert, mit Fenster-offen-Erkennung; Betriebsarten: Manuell (Frostschutz, Eco, Komfort), Wochenprogramm, Aus; konform zur europäischen Ökodesign-Richtlinie.</w:t>
      </w:r>
    </w:p>
    <w:p w:rsidR="00784BBF" w:rsidRPr="00784BBF" w:rsidRDefault="00784BBF" w:rsidP="00784BBF">
      <w:pPr>
        <w:jc w:val="both"/>
        <w:rPr>
          <w:rFonts w:cs="Arial"/>
          <w:sz w:val="20"/>
          <w:lang w:eastAsia="de-DE"/>
        </w:rPr>
      </w:pPr>
      <w:r w:rsidRPr="00784BBF">
        <w:rPr>
          <w:rFonts w:cs="Arial"/>
          <w:sz w:val="20"/>
          <w:lang w:eastAsia="de-DE"/>
        </w:rPr>
        <w:t>Mit eingebautem Heizstab, Schutzart IP34 (spritzwassergeschützt). Anschlusskabel 1,2 m lang mit Eurostecker, für Netzanschluss 230V. Heizkörper gefüllt mit Wärmeträgerflüssigkeit.</w:t>
      </w:r>
    </w:p>
    <w:p w:rsidR="00784BBF" w:rsidRPr="00784BBF" w:rsidRDefault="00784BBF" w:rsidP="00784BBF">
      <w:pPr>
        <w:jc w:val="both"/>
        <w:rPr>
          <w:rFonts w:cs="Arial"/>
          <w:sz w:val="20"/>
          <w:lang w:eastAsia="de-DE"/>
        </w:rPr>
      </w:pPr>
      <w:r w:rsidRPr="00784BBF">
        <w:rPr>
          <w:rFonts w:cs="Arial"/>
          <w:sz w:val="20"/>
          <w:lang w:eastAsia="de-DE"/>
        </w:rPr>
        <w:t>Heizkörper grundiert und lackiert mit Pulverlackierung nach DIN 55900 im Farbton RAL 9010.</w:t>
      </w:r>
    </w:p>
    <w:p w:rsidR="00784BBF" w:rsidRPr="00784BBF" w:rsidRDefault="00784BBF" w:rsidP="00784BBF">
      <w:pPr>
        <w:jc w:val="both"/>
        <w:rPr>
          <w:rFonts w:cs="Arial"/>
          <w:sz w:val="20"/>
          <w:lang w:eastAsia="de-DE"/>
        </w:rPr>
      </w:pPr>
      <w:r w:rsidRPr="00784BBF">
        <w:rPr>
          <w:rFonts w:cs="Arial"/>
          <w:sz w:val="20"/>
          <w:lang w:eastAsia="de-DE"/>
        </w:rPr>
        <w:t>Mit CE- Kennzeichnung.</w:t>
      </w:r>
    </w:p>
    <w:p w:rsidR="00784BBF" w:rsidRPr="00784BBF" w:rsidRDefault="00784BBF" w:rsidP="00784BBF">
      <w:pPr>
        <w:jc w:val="both"/>
        <w:rPr>
          <w:rFonts w:cs="Arial"/>
          <w:sz w:val="20"/>
          <w:lang w:eastAsia="de-DE"/>
        </w:rPr>
      </w:pPr>
      <w:r w:rsidRPr="00784BBF">
        <w:rPr>
          <w:rFonts w:cs="Arial"/>
          <w:sz w:val="20"/>
          <w:lang w:eastAsia="de-DE"/>
        </w:rPr>
        <w:t>Lieferung montagefertig mit Wandkonsolen und Verpackung.</w:t>
      </w:r>
    </w:p>
    <w:p w:rsidR="00784BBF" w:rsidRPr="00784BBF" w:rsidRDefault="00784BBF" w:rsidP="00784BBF">
      <w:pPr>
        <w:tabs>
          <w:tab w:val="left" w:pos="7380"/>
        </w:tabs>
        <w:ind w:right="141"/>
        <w:rPr>
          <w:rFonts w:cs="Arial"/>
          <w:sz w:val="18"/>
          <w:szCs w:val="18"/>
          <w:lang w:eastAsia="de-DE"/>
        </w:rPr>
      </w:pPr>
    </w:p>
    <w:p w:rsidR="00784BBF" w:rsidRPr="00784BBF" w:rsidRDefault="00784BBF" w:rsidP="00784BBF">
      <w:pPr>
        <w:tabs>
          <w:tab w:val="left" w:pos="709"/>
        </w:tabs>
        <w:rPr>
          <w:rFonts w:cs="Arial"/>
          <w:sz w:val="18"/>
          <w:szCs w:val="18"/>
          <w:lang w:eastAsia="de-DE"/>
        </w:rPr>
      </w:pPr>
      <w:r w:rsidRPr="00784BBF">
        <w:rPr>
          <w:rFonts w:cs="Arial"/>
          <w:sz w:val="18"/>
          <w:szCs w:val="18"/>
          <w:lang w:eastAsia="de-DE"/>
        </w:rPr>
        <w:tab/>
        <w:t>Modell:</w:t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  <w:t>…………………</w:t>
      </w:r>
    </w:p>
    <w:p w:rsidR="00784BBF" w:rsidRPr="00784BBF" w:rsidRDefault="00784BBF" w:rsidP="00784BBF">
      <w:pPr>
        <w:tabs>
          <w:tab w:val="left" w:pos="709"/>
        </w:tabs>
        <w:rPr>
          <w:rFonts w:cs="Arial"/>
          <w:sz w:val="18"/>
          <w:szCs w:val="18"/>
          <w:lang w:eastAsia="de-DE"/>
        </w:rPr>
      </w:pPr>
      <w:r w:rsidRPr="00784BBF">
        <w:rPr>
          <w:rFonts w:cs="Arial"/>
          <w:sz w:val="18"/>
          <w:szCs w:val="18"/>
          <w:lang w:eastAsia="de-DE"/>
        </w:rPr>
        <w:tab/>
        <w:t>Leistung Heizstab:</w:t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  <w:t>………….…...W</w:t>
      </w:r>
    </w:p>
    <w:p w:rsidR="00784BBF" w:rsidRPr="00784BBF" w:rsidRDefault="00784BBF" w:rsidP="00784BBF">
      <w:pPr>
        <w:tabs>
          <w:tab w:val="left" w:pos="709"/>
        </w:tabs>
        <w:rPr>
          <w:rFonts w:cs="Arial"/>
          <w:sz w:val="18"/>
          <w:szCs w:val="18"/>
          <w:lang w:eastAsia="de-DE"/>
        </w:rPr>
      </w:pPr>
      <w:r w:rsidRPr="00784BBF">
        <w:rPr>
          <w:rFonts w:cs="Arial"/>
          <w:sz w:val="18"/>
          <w:szCs w:val="18"/>
          <w:lang w:eastAsia="de-DE"/>
        </w:rPr>
        <w:tab/>
        <w:t>Bauhöhe:</w:t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  <w:t xml:space="preserve">            575 mm</w:t>
      </w:r>
    </w:p>
    <w:p w:rsidR="00784BBF" w:rsidRPr="00784BBF" w:rsidRDefault="00784BBF" w:rsidP="00784BBF">
      <w:pPr>
        <w:tabs>
          <w:tab w:val="left" w:pos="709"/>
        </w:tabs>
        <w:rPr>
          <w:rFonts w:cs="Arial"/>
          <w:sz w:val="18"/>
          <w:szCs w:val="18"/>
          <w:lang w:eastAsia="de-DE"/>
        </w:rPr>
      </w:pPr>
      <w:r w:rsidRPr="00784BBF">
        <w:rPr>
          <w:rFonts w:cs="Arial"/>
          <w:sz w:val="18"/>
          <w:szCs w:val="18"/>
          <w:lang w:eastAsia="de-DE"/>
        </w:rPr>
        <w:tab/>
        <w:t>Baulänge:</w:t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  <w:t>………….....mm</w:t>
      </w:r>
    </w:p>
    <w:p w:rsidR="00784BBF" w:rsidRPr="00784BBF" w:rsidRDefault="00784BBF" w:rsidP="00784BBF">
      <w:pPr>
        <w:tabs>
          <w:tab w:val="left" w:pos="709"/>
        </w:tabs>
        <w:rPr>
          <w:rFonts w:cs="Arial"/>
          <w:sz w:val="18"/>
          <w:szCs w:val="18"/>
          <w:lang w:eastAsia="de-DE"/>
        </w:rPr>
      </w:pPr>
      <w:r w:rsidRPr="00784BBF">
        <w:rPr>
          <w:rFonts w:cs="Arial"/>
          <w:sz w:val="18"/>
          <w:szCs w:val="18"/>
          <w:lang w:eastAsia="de-DE"/>
        </w:rPr>
        <w:tab/>
      </w:r>
    </w:p>
    <w:p w:rsidR="00784BBF" w:rsidRPr="00784BBF" w:rsidRDefault="00784BBF" w:rsidP="00784BBF">
      <w:pPr>
        <w:tabs>
          <w:tab w:val="left" w:pos="709"/>
        </w:tabs>
        <w:rPr>
          <w:rFonts w:cs="Arial"/>
          <w:sz w:val="18"/>
          <w:szCs w:val="18"/>
          <w:lang w:eastAsia="de-DE"/>
        </w:rPr>
      </w:pPr>
      <w:r w:rsidRPr="00784BBF">
        <w:rPr>
          <w:rFonts w:cs="Arial"/>
          <w:sz w:val="18"/>
          <w:szCs w:val="18"/>
          <w:lang w:eastAsia="de-DE"/>
        </w:rPr>
        <w:tab/>
      </w:r>
    </w:p>
    <w:p w:rsidR="00784BBF" w:rsidRPr="00784BBF" w:rsidRDefault="00784BBF" w:rsidP="00784BBF">
      <w:pPr>
        <w:tabs>
          <w:tab w:val="left" w:pos="709"/>
        </w:tabs>
        <w:rPr>
          <w:rFonts w:cs="Arial"/>
          <w:sz w:val="18"/>
          <w:szCs w:val="18"/>
          <w:lang w:eastAsia="de-DE"/>
        </w:rPr>
      </w:pPr>
      <w:r w:rsidRPr="00784BBF">
        <w:rPr>
          <w:rFonts w:cs="Arial"/>
          <w:sz w:val="18"/>
          <w:szCs w:val="18"/>
          <w:lang w:eastAsia="de-DE"/>
        </w:rPr>
        <w:tab/>
        <w:t>Fabrikat:</w:t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  <w:t xml:space="preserve">            Zehnder</w:t>
      </w:r>
    </w:p>
    <w:p w:rsidR="00784BBF" w:rsidRPr="00784BBF" w:rsidRDefault="00784BBF" w:rsidP="00784BBF">
      <w:pPr>
        <w:tabs>
          <w:tab w:val="left" w:pos="709"/>
        </w:tabs>
        <w:rPr>
          <w:rFonts w:cs="Arial"/>
          <w:sz w:val="18"/>
          <w:szCs w:val="18"/>
          <w:lang w:eastAsia="de-DE"/>
        </w:rPr>
      </w:pPr>
      <w:r w:rsidRPr="00784BBF">
        <w:rPr>
          <w:rFonts w:cs="Arial"/>
          <w:sz w:val="18"/>
          <w:szCs w:val="18"/>
          <w:lang w:eastAsia="de-DE"/>
        </w:rPr>
        <w:tab/>
        <w:t>Typ:</w:t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</w:r>
      <w:r w:rsidRPr="00784BBF">
        <w:rPr>
          <w:rFonts w:cs="Arial"/>
          <w:sz w:val="18"/>
          <w:szCs w:val="18"/>
          <w:lang w:eastAsia="de-DE"/>
        </w:rPr>
        <w:tab/>
        <w:t xml:space="preserve">        </w:t>
      </w:r>
      <w:proofErr w:type="spellStart"/>
      <w:r w:rsidRPr="00784BBF">
        <w:rPr>
          <w:rFonts w:cs="Arial"/>
          <w:sz w:val="18"/>
          <w:szCs w:val="18"/>
          <w:lang w:eastAsia="de-DE"/>
        </w:rPr>
        <w:t>Alura</w:t>
      </w:r>
      <w:proofErr w:type="spellEnd"/>
      <w:r w:rsidRPr="00784BBF">
        <w:rPr>
          <w:rFonts w:cs="Arial"/>
          <w:sz w:val="18"/>
          <w:szCs w:val="18"/>
          <w:lang w:eastAsia="de-DE"/>
        </w:rPr>
        <w:t xml:space="preserve"> Tech</w:t>
      </w:r>
    </w:p>
    <w:p w:rsidR="00A31065" w:rsidRPr="00A31065" w:rsidRDefault="00A31065" w:rsidP="00784BBF">
      <w:pPr>
        <w:pStyle w:val="berschrift1"/>
      </w:pPr>
    </w:p>
    <w:sectPr w:rsidR="00A31065" w:rsidRPr="00A31065" w:rsidSect="008A54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276" w:right="1134" w:bottom="1701" w:left="1701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214" w:rsidRDefault="00536214">
      <w:r>
        <w:separator/>
      </w:r>
    </w:p>
  </w:endnote>
  <w:endnote w:type="continuationSeparator" w:id="0">
    <w:p w:rsidR="00536214" w:rsidRDefault="005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Vrinda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43F" w:rsidRPr="00BD4ED5" w:rsidRDefault="00A31065" w:rsidP="00A31065">
    <w:pPr>
      <w:pStyle w:val="Fuzeile"/>
      <w:tabs>
        <w:tab w:val="clear" w:pos="4536"/>
        <w:tab w:val="clear" w:pos="9072"/>
      </w:tabs>
      <w:ind w:right="105"/>
      <w:jc w:val="right"/>
      <w:rPr>
        <w:rFonts w:ascii="Arial" w:hAnsi="Arial"/>
        <w:sz w:val="21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62848" behindDoc="1" locked="1" layoutInCell="1" allowOverlap="1" wp14:anchorId="5F686013" wp14:editId="423AB309">
              <wp:simplePos x="0" y="0"/>
              <wp:positionH relativeFrom="page">
                <wp:posOffset>1080135</wp:posOffset>
              </wp:positionH>
              <wp:positionV relativeFrom="page">
                <wp:posOffset>9860280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• Almweg 34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</w:p>
                        <w:p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 • F +49 7821 586-411 • info@zehnder-systems.de • www.zehnder-systems.de</w:t>
                          </w:r>
                        </w:p>
                        <w:p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 • Freiburg HRB 391562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• DIN EN ISO 9001 / 14001 / 50001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686013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85.05pt;margin-top:776.4pt;width:510pt;height:54.75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" filled="f" stroked="f">
              <v:textbox inset="0,0,0,0">
                <w:txbxContent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• Almweg 34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</w:p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 • F +49 7821 586-411 • info@zehnder-systems.de • www.zehnder-systems.de</w:t>
                    </w:r>
                  </w:p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 • Freiburg HRB 391562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• DIN EN ISO 9001 / 14001 / 50001</w:t>
                    </w: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43F" w:rsidRPr="00B87C12" w:rsidRDefault="00496A37">
    <w:pPr>
      <w:pStyle w:val="Fuzeile"/>
      <w:rPr>
        <w:rFonts w:ascii="Arial" w:hAnsi="Arial" w:cs="Arial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58752" behindDoc="1" locked="1" layoutInCell="1" allowOverlap="1">
              <wp:simplePos x="0" y="0"/>
              <wp:positionH relativeFrom="page">
                <wp:posOffset>1085850</wp:posOffset>
              </wp:positionH>
              <wp:positionV relativeFrom="page">
                <wp:posOffset>9867265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1" w:name="footer_c_name"/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1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2" w:name="footer_c_street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2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ity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3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4" w:name="footer_c_country_de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4"/>
                        </w:p>
                        <w:p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bookmarkStart w:id="5" w:name="footer_c_phone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5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fax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6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mail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7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web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8"/>
                        </w:p>
                        <w:p w:rsidR="008A543F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9" w:name="footer_c_additional1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</w:t>
                          </w:r>
                          <w:bookmarkEnd w:id="9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0" w:name="footer_c_additional2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Freiburg HRB 391562</w:t>
                          </w:r>
                          <w:bookmarkEnd w:id="10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11" w:name="footer_c_additional3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DIN EN ISO 9001 / 14001 / 50001</w:t>
                          </w:r>
                          <w:bookmarkEnd w:id="11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5.5pt;margin-top:776.95pt;width:510pt;height:54.7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" filled="f" stroked="f">
              <v:textbox inset="0,0,0,0">
                <w:txbxContent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13" w:name="footer_c_name"/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3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14" w:name="footer_c_street"/>
                    <w:r w:rsidRPr="00536214">
                      <w:rPr>
                        <w:rFonts w:cs="Arial"/>
                        <w:sz w:val="16"/>
                        <w:szCs w:val="8"/>
                      </w:rPr>
                      <w:t>• Almweg 34</w:t>
                    </w:r>
                    <w:bookmarkEnd w:id="14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5" w:name="footer_c_city"/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bookmarkEnd w:id="15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country_de"/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  <w:bookmarkEnd w:id="16"/>
                  </w:p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bookmarkStart w:id="17" w:name="footer_c_phone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</w:t>
                    </w:r>
                    <w:bookmarkEnd w:id="17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fax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F +49 7821 586-411</w:t>
                    </w:r>
                    <w:bookmarkEnd w:id="18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9" w:name="footer_c_mail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info@zehnder-systems.de</w:t>
                    </w:r>
                    <w:bookmarkEnd w:id="19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0" w:name="footer_c_web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www.zehnder-systems.de</w:t>
                    </w:r>
                    <w:bookmarkEnd w:id="20"/>
                  </w:p>
                  <w:p w:rsidR="008A543F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21" w:name="footer_c_additional1"/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</w:t>
                    </w:r>
                    <w:bookmarkEnd w:id="21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22" w:name="footer_c_additional2"/>
                    <w:r w:rsidRPr="00536214">
                      <w:rPr>
                        <w:rFonts w:cs="Arial"/>
                        <w:sz w:val="16"/>
                        <w:szCs w:val="8"/>
                      </w:rPr>
                      <w:t>• Freiburg HRB 391562</w:t>
                    </w:r>
                    <w:bookmarkEnd w:id="22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3" w:name="footer_c_additional3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DIN EN ISO 9001 / 14001 / 50001</w:t>
                    </w:r>
                    <w:bookmarkEnd w:id="23"/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214" w:rsidRDefault="00536214">
      <w:r>
        <w:separator/>
      </w:r>
    </w:p>
  </w:footnote>
  <w:footnote w:type="continuationSeparator" w:id="0">
    <w:p w:rsidR="00536214" w:rsidRDefault="005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jc w:val="both"/>
      <w:rPr>
        <w:rStyle w:val="Seitenzahl"/>
        <w:rFonts w:ascii="Arial" w:hAnsi="Arial"/>
        <w:sz w:val="16"/>
      </w:rPr>
    </w:pPr>
  </w:p>
  <w:p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43F" w:rsidRDefault="00536214">
    <w:pPr>
      <w:pStyle w:val="Kopfzeile"/>
    </w:pPr>
    <w:r>
      <w:rPr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4573905</wp:posOffset>
          </wp:positionH>
          <wp:positionV relativeFrom="paragraph">
            <wp:posOffset>-357505</wp:posOffset>
          </wp:positionV>
          <wp:extent cx="1905000" cy="1562100"/>
          <wp:effectExtent l="0" t="0" r="0" b="0"/>
          <wp:wrapNone/>
          <wp:docPr id="3" name="Grafi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1562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214"/>
    <w:rsid w:val="00142411"/>
    <w:rsid w:val="00171465"/>
    <w:rsid w:val="002C4E1A"/>
    <w:rsid w:val="00323621"/>
    <w:rsid w:val="00370C6E"/>
    <w:rsid w:val="00496A37"/>
    <w:rsid w:val="004E0200"/>
    <w:rsid w:val="00536214"/>
    <w:rsid w:val="005629C2"/>
    <w:rsid w:val="00573CE7"/>
    <w:rsid w:val="00595079"/>
    <w:rsid w:val="006960D0"/>
    <w:rsid w:val="006C0897"/>
    <w:rsid w:val="0078132F"/>
    <w:rsid w:val="00784BBF"/>
    <w:rsid w:val="007C57DF"/>
    <w:rsid w:val="008A543F"/>
    <w:rsid w:val="009A5F53"/>
    <w:rsid w:val="009B490B"/>
    <w:rsid w:val="009C50B4"/>
    <w:rsid w:val="00A31065"/>
    <w:rsid w:val="00AD5F9D"/>
    <w:rsid w:val="00B065F3"/>
    <w:rsid w:val="00B7644B"/>
    <w:rsid w:val="00B87C12"/>
    <w:rsid w:val="00C56ECE"/>
    <w:rsid w:val="00D35676"/>
    <w:rsid w:val="00D44AD4"/>
    <w:rsid w:val="00E14B63"/>
    <w:rsid w:val="00F4363B"/>
    <w:rsid w:val="00F5142F"/>
    <w:rsid w:val="00F93214"/>
    <w:rsid w:val="00FB50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137F08C8"/>
  <w15:docId w15:val="{16EDA01A-36FC-467A-8D78-2047E23B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Pr>
      <w:rFonts w:ascii="Arial" w:hAnsi="Arial"/>
      <w:sz w:val="24"/>
      <w:lang w:eastAsia="de-CH"/>
    </w:rPr>
  </w:style>
  <w:style w:type="paragraph" w:styleId="berschrift1">
    <w:name w:val="heading 1"/>
    <w:basedOn w:val="Standard"/>
    <w:next w:val="Standard"/>
    <w:link w:val="berschrift1Zchn"/>
    <w:qFormat/>
    <w:rsid w:val="00D44AD4"/>
    <w:pPr>
      <w:keepNext/>
      <w:outlineLvl w:val="0"/>
    </w:pPr>
    <w:rPr>
      <w:rFonts w:ascii="Times New Roman" w:hAnsi="Times New Roman"/>
      <w:b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  <w:rPr>
      <w:rFonts w:ascii="Times New Roman" w:hAnsi="Times New Roman"/>
      <w:sz w:val="20"/>
      <w:lang w:val="it-IT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Helvetica 55 Roman" w:hAnsi="Helvetica 55 Roman"/>
      <w:sz w:val="20"/>
      <w:lang w:val="de-CH"/>
    </w:rPr>
  </w:style>
  <w:style w:type="character" w:styleId="Seitenzahl">
    <w:name w:val="page number"/>
    <w:basedOn w:val="Absatz-Standardschriftart"/>
  </w:style>
  <w:style w:type="paragraph" w:styleId="Beschriftung">
    <w:name w:val="caption"/>
    <w:basedOn w:val="Standard"/>
    <w:next w:val="Standard"/>
    <w:qFormat/>
    <w:pPr>
      <w:spacing w:line="280" w:lineRule="exact"/>
    </w:pPr>
    <w:rPr>
      <w:b/>
      <w:sz w:val="32"/>
      <w:lang w:val="en-GB"/>
    </w:rPr>
  </w:style>
  <w:style w:type="character" w:customStyle="1" w:styleId="KopfzeileZchn">
    <w:name w:val="Kopfzeile Zchn"/>
    <w:link w:val="Kopfzeile"/>
    <w:rsid w:val="00E25B2E"/>
    <w:rPr>
      <w:lang w:val="it-IT"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665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665E"/>
    <w:rPr>
      <w:rFonts w:ascii="Tahoma" w:hAnsi="Tahoma" w:cs="Tahoma"/>
      <w:sz w:val="16"/>
      <w:szCs w:val="16"/>
      <w:lang w:val="de-DE" w:eastAsia="de-CH"/>
    </w:rPr>
  </w:style>
  <w:style w:type="character" w:customStyle="1" w:styleId="berschrift1Zchn">
    <w:name w:val="Überschrift 1 Zchn"/>
    <w:basedOn w:val="Absatz-Standardschriftart"/>
    <w:link w:val="berschrift1"/>
    <w:rsid w:val="00D44AD4"/>
    <w:rPr>
      <w:b/>
    </w:rPr>
  </w:style>
  <w:style w:type="character" w:customStyle="1" w:styleId="tx1">
    <w:name w:val="tx1"/>
    <w:rsid w:val="00D44AD4"/>
    <w:rPr>
      <w:b/>
      <w:bCs/>
    </w:rPr>
  </w:style>
  <w:style w:type="paragraph" w:styleId="Listenabsatz">
    <w:name w:val="List Paragraph"/>
    <w:basedOn w:val="Standard"/>
    <w:uiPriority w:val="34"/>
    <w:qFormat/>
    <w:rsid w:val="00595079"/>
    <w:pPr>
      <w:ind w:left="720"/>
      <w:contextualSpacing/>
    </w:pPr>
    <w:rPr>
      <w:rFonts w:ascii="Times New Roman" w:hAnsi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LTENBRAND_Datentechnik\AD%20Word%20Template%20AddIn\memo-d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551BD4-E80C-458F-A7D5-01A01042220A}"/>
</file>

<file path=customXml/itemProps2.xml><?xml version="1.0" encoding="utf-8"?>
<ds:datastoreItem xmlns:ds="http://schemas.openxmlformats.org/officeDocument/2006/customXml" ds:itemID="{00C44E15-9085-4955-B177-E8EAA8525CBD}"/>
</file>

<file path=customXml/itemProps3.xml><?xml version="1.0" encoding="utf-8"?>
<ds:datastoreItem xmlns:ds="http://schemas.openxmlformats.org/officeDocument/2006/customXml" ds:itemID="{0E73A451-53C2-4F33-A23E-F5ED313107DB}"/>
</file>

<file path=docProps/app.xml><?xml version="1.0" encoding="utf-8"?>
<Properties xmlns="http://schemas.openxmlformats.org/officeDocument/2006/extended-properties" xmlns:vt="http://schemas.openxmlformats.org/officeDocument/2006/docPropsVTypes">
  <Template>memo-de.dotx</Template>
  <TotalTime>0</TotalTime>
  <Pages>1</Pages>
  <Words>126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Zehnder Dienstleistungs AG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Frammelsberger, Marco (ZGDE)</dc:creator>
  <cp:lastModifiedBy>Frammelsberger, Marco (ZGDE)</cp:lastModifiedBy>
  <cp:revision>5</cp:revision>
  <cp:lastPrinted>2010-11-26T10:15:00Z</cp:lastPrinted>
  <dcterms:created xsi:type="dcterms:W3CDTF">2020-07-13T07:08:00Z</dcterms:created>
  <dcterms:modified xsi:type="dcterms:W3CDTF">2020-09-02T11:52:00Z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