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1B5759F0" w:rsidR="00967709" w:rsidRDefault="008E0EFF" w:rsidP="008E0EFF">
      <w:pPr>
        <w:pStyle w:val="berschrift1"/>
        <w:tabs>
          <w:tab w:val="left" w:pos="6705"/>
        </w:tabs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ab/>
      </w: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8E0EFF">
      <w:pPr>
        <w:pStyle w:val="berschrift1"/>
        <w:jc w:val="right"/>
        <w:rPr>
          <w:rFonts w:ascii="Arial" w:hAnsi="Arial" w:cs="Arial"/>
          <w:b w:val="0"/>
          <w:sz w:val="32"/>
          <w:szCs w:val="32"/>
        </w:rPr>
      </w:pPr>
    </w:p>
    <w:p w14:paraId="2F568EDF" w14:textId="24450197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D277D3">
        <w:rPr>
          <w:rFonts w:ascii="Arial" w:hAnsi="Arial" w:cs="Arial"/>
          <w:b w:val="0"/>
          <w:sz w:val="32"/>
          <w:szCs w:val="32"/>
        </w:rPr>
        <w:t xml:space="preserve">Folio </w:t>
      </w:r>
      <w:r w:rsidR="00F92388">
        <w:rPr>
          <w:rFonts w:ascii="Arial" w:hAnsi="Arial" w:cs="Arial"/>
          <w:b w:val="0"/>
          <w:sz w:val="32"/>
          <w:szCs w:val="32"/>
        </w:rPr>
        <w:t>Hybrid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59E5F123" w14:textId="361DB8AD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Ausschreibungstext </w:t>
      </w:r>
      <w:r w:rsidR="00F92388">
        <w:rPr>
          <w:rFonts w:ascii="Arial" w:hAnsi="Arial" w:cs="Arial"/>
        </w:rPr>
        <w:t>Hybridbetrieb</w:t>
      </w:r>
    </w:p>
    <w:p w14:paraId="07E4A3B0" w14:textId="410247A9" w:rsidR="00D277D3" w:rsidRDefault="00E717C0" w:rsidP="00E717C0">
      <w:pPr>
        <w:rPr>
          <w:rFonts w:ascii="Arial" w:hAnsi="Arial" w:cs="Arial"/>
          <w:sz w:val="20"/>
          <w:szCs w:val="20"/>
        </w:rPr>
      </w:pPr>
      <w:r w:rsidRPr="00E717C0">
        <w:rPr>
          <w:rFonts w:ascii="Arial" w:hAnsi="Arial" w:cs="Arial"/>
          <w:sz w:val="20"/>
          <w:szCs w:val="20"/>
        </w:rPr>
        <w:t>Zehnder Folio Hybrid aus der Studio Collection vereint zwei Heizsysteme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in einem Heizkörper. Das Design dieses auf nur 16 Millimeter Tiefe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reduzierten Heizkörpers wurde erst durch die Entwicklung neuartiger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Konstruktionselemente und Verbundstoffe möglich.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Heizregister aus Kupferrohr Ø 12 mm, eingebettet in eine Wabenkonstruktion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aus Aluminium, welche von expandiertem Naturgraphit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umschlossen ist, abgeschrägte Kanten 45° aus Polyamid. Glasfläche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aus Verbundsicherheitsglas von 2 x 4 mm, darin eingebettet eine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elektrisch betriebene Heizfolie. Die beiden Heizsysteme (Heizkörper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und Heizelement) können unabhängig voneinander betrieben werden.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Ein oder zwei (je nach Modell, gemäß Modellübersicht) Handtuchhalter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40 x 4 mm verchromt, zum Installieren an fix vorgegebener Position,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im Lieferumfang enthalten.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Wärmeleistung nach EN 442, mit CE-Kennzeichnung. Mit zwei Anschlüssen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½" Innengewinde für Vorlauf/Rücklauf unten mittig, Abstand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50 mm, Design-Entlüftungsventil ½“ oben nach hinten. Bedienung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Heizelement über Bedienelement (Touchpanel). Spritzwassergeschützt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IP45, Schutzklasse II, Netzanschluss 230 Volt. Anschlusskabel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1,1 m lang mit Eurostecker.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Kabel und Stecker weiß, Kabelauslass nach hinten. Front und Rückseite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aus Aluminium erhältlich in White Matt (0556) und Black Matt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(0557). Oberfläche Heizelement: Glas, Weiß Glanz und Schwarz Glanz.</w:t>
      </w:r>
      <w:r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Lieferung montagefertig mit formschönen Wandkonsolen in Heizkörperfarbe.</w:t>
      </w:r>
    </w:p>
    <w:p w14:paraId="59321318" w14:textId="0F8401C1" w:rsidR="00F92388" w:rsidRDefault="00F92388" w:rsidP="00EC7348">
      <w:pPr>
        <w:rPr>
          <w:rFonts w:ascii="Arial" w:hAnsi="Arial" w:cs="Arial"/>
          <w:sz w:val="20"/>
          <w:szCs w:val="20"/>
        </w:rPr>
      </w:pPr>
    </w:p>
    <w:p w14:paraId="49FFBE86" w14:textId="77777777" w:rsidR="00E717C0" w:rsidRPr="002540F5" w:rsidRDefault="00E717C0" w:rsidP="00EC7348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00F24" w:rsidRPr="002540F5" w14:paraId="17FB9EAE" w14:textId="77777777">
        <w:tc>
          <w:tcPr>
            <w:tcW w:w="5148" w:type="dxa"/>
          </w:tcPr>
          <w:p w14:paraId="71F8BFE3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14:paraId="6EE6669E" w14:textId="28ED02C2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D277D3">
              <w:rPr>
                <w:rFonts w:ascii="Arial" w:hAnsi="Arial" w:cs="Arial"/>
                <w:sz w:val="20"/>
                <w:szCs w:val="20"/>
              </w:rPr>
              <w:t>10</w:t>
            </w:r>
            <w:r w:rsidRPr="002540F5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100F24" w:rsidRPr="002540F5" w14:paraId="45CBB13B" w14:textId="77777777">
        <w:tc>
          <w:tcPr>
            <w:tcW w:w="5148" w:type="dxa"/>
          </w:tcPr>
          <w:p w14:paraId="2B03469D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7B8C0DD" w14:textId="4B0678F4" w:rsidR="00100F24" w:rsidRPr="002540F5" w:rsidRDefault="00B02A5F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A5F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D277D3">
              <w:rPr>
                <w:rFonts w:ascii="Arial" w:hAnsi="Arial" w:cs="Arial"/>
                <w:sz w:val="20"/>
                <w:szCs w:val="20"/>
              </w:rPr>
              <w:t>8</w:t>
            </w:r>
            <w:r w:rsidR="008E0EFF">
              <w:rPr>
                <w:rFonts w:ascii="Arial" w:hAnsi="Arial" w:cs="Arial"/>
                <w:sz w:val="20"/>
                <w:szCs w:val="20"/>
              </w:rPr>
              <w:t>0</w:t>
            </w:r>
            <w:r w:rsidRPr="00B02A5F">
              <w:rPr>
                <w:rFonts w:ascii="Arial" w:hAnsi="Arial" w:cs="Arial"/>
                <w:sz w:val="20"/>
                <w:szCs w:val="20"/>
              </w:rPr>
              <w:t xml:space="preserve"> °C</w:t>
            </w:r>
          </w:p>
        </w:tc>
      </w:tr>
      <w:tr w:rsidR="00100F24" w:rsidRPr="002540F5" w14:paraId="6DF40191" w14:textId="77777777">
        <w:tc>
          <w:tcPr>
            <w:tcW w:w="5148" w:type="dxa"/>
          </w:tcPr>
          <w:p w14:paraId="325B0132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49B00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6F7FD507" w14:textId="77777777">
        <w:tc>
          <w:tcPr>
            <w:tcW w:w="5148" w:type="dxa"/>
          </w:tcPr>
          <w:p w14:paraId="44ED1AE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572CDF50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7CF077CD" w14:textId="77777777">
        <w:tc>
          <w:tcPr>
            <w:tcW w:w="5148" w:type="dxa"/>
          </w:tcPr>
          <w:p w14:paraId="161C6D0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5B8E4B6D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030E032" w14:textId="733CF38B" w:rsidR="00100F24" w:rsidRDefault="00100F24" w:rsidP="00100F24">
      <w:pPr>
        <w:rPr>
          <w:rFonts w:ascii="Arial" w:hAnsi="Arial" w:cs="Arial"/>
          <w:sz w:val="20"/>
          <w:szCs w:val="20"/>
        </w:rPr>
      </w:pPr>
    </w:p>
    <w:p w14:paraId="045805AC" w14:textId="77777777" w:rsidR="00E717C0" w:rsidRDefault="00E717C0" w:rsidP="00100F24">
      <w:pPr>
        <w:rPr>
          <w:rFonts w:ascii="Arial" w:hAnsi="Arial" w:cs="Arial"/>
          <w:sz w:val="20"/>
          <w:szCs w:val="20"/>
        </w:rPr>
      </w:pPr>
    </w:p>
    <w:p w14:paraId="0DDD1B27" w14:textId="77777777" w:rsidR="00863756" w:rsidRPr="002540F5" w:rsidRDefault="00863756" w:rsidP="00100F24">
      <w:pPr>
        <w:rPr>
          <w:rFonts w:ascii="Arial" w:hAnsi="Arial" w:cs="Arial"/>
          <w:sz w:val="20"/>
          <w:szCs w:val="20"/>
        </w:rPr>
      </w:pPr>
    </w:p>
    <w:p w14:paraId="76676E46" w14:textId="1F628650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Standard-Lieferumfang </w:t>
      </w:r>
      <w:r w:rsidR="00F92388">
        <w:rPr>
          <w:rFonts w:ascii="Arial" w:hAnsi="Arial" w:cs="Arial"/>
        </w:rPr>
        <w:t>Hybridbetrieb</w:t>
      </w:r>
    </w:p>
    <w:p w14:paraId="05E2A751" w14:textId="25F59FEC" w:rsidR="00F92388" w:rsidRPr="00F92388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Pulver-Beschichtung Heizkörper nach DIN 55900,</w:t>
      </w:r>
    </w:p>
    <w:p w14:paraId="63397875" w14:textId="77777777" w:rsidR="00F92388" w:rsidRPr="00F92388" w:rsidRDefault="00F92388" w:rsidP="00E717C0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White oder Black Matt</w:t>
      </w:r>
    </w:p>
    <w:p w14:paraId="2ECF1CE3" w14:textId="3EAE21D7" w:rsidR="00F92388" w:rsidRPr="00F92388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 xml:space="preserve">Glasfläche aus Verbundsicherheitsglas in Weiß </w:t>
      </w:r>
      <w:r w:rsidR="00E717C0">
        <w:rPr>
          <w:rFonts w:ascii="Arial" w:hAnsi="Arial" w:cs="Arial"/>
          <w:sz w:val="20"/>
          <w:szCs w:val="20"/>
        </w:rPr>
        <w:t xml:space="preserve">Glanz </w:t>
      </w:r>
      <w:r w:rsidRPr="00F92388">
        <w:rPr>
          <w:rFonts w:ascii="Arial" w:hAnsi="Arial" w:cs="Arial"/>
          <w:sz w:val="20"/>
          <w:szCs w:val="20"/>
        </w:rPr>
        <w:t>oder Schwarz Glanz</w:t>
      </w:r>
    </w:p>
    <w:p w14:paraId="5A93F805" w14:textId="1AB4CCA4" w:rsidR="00F92388" w:rsidRPr="00F92388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Je nach Ausführung 1 – 2 Handtuchhalter in Chrom</w:t>
      </w:r>
    </w:p>
    <w:p w14:paraId="799EC38F" w14:textId="26802416" w:rsidR="00F92388" w:rsidRPr="00F92388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2 x ½" Anschlüsse unten, mittig 50 mm</w:t>
      </w:r>
    </w:p>
    <w:p w14:paraId="5AC14CCB" w14:textId="0645773A" w:rsidR="00F92388" w:rsidRPr="00F92388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½" Entlüftungsventil</w:t>
      </w:r>
    </w:p>
    <w:p w14:paraId="44ABEDB9" w14:textId="1EC83CA7" w:rsidR="00F92388" w:rsidRPr="00F92388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Integriertes Bedienelement (Touchpanel) mit folgenden Funktionen:</w:t>
      </w:r>
    </w:p>
    <w:p w14:paraId="2BCD6BF0" w14:textId="1658F938" w:rsidR="00F92388" w:rsidRPr="00E717C0" w:rsidRDefault="00F92388" w:rsidP="00E717C0">
      <w:pPr>
        <w:pStyle w:val="Listenabsatz"/>
        <w:ind w:left="360"/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Timer 30, 60 oder 90 Minuten, Aus,</w:t>
      </w:r>
      <w:r w:rsidR="00E717C0">
        <w:rPr>
          <w:rFonts w:ascii="Arial" w:hAnsi="Arial" w:cs="Arial"/>
          <w:sz w:val="20"/>
          <w:szCs w:val="20"/>
        </w:rPr>
        <w:t xml:space="preserve"> </w:t>
      </w:r>
      <w:r w:rsidRPr="00E717C0">
        <w:rPr>
          <w:rFonts w:ascii="Arial" w:hAnsi="Arial" w:cs="Arial"/>
          <w:sz w:val="20"/>
          <w:szCs w:val="20"/>
        </w:rPr>
        <w:t>Oberflächentemperatur: max. 65 °C</w:t>
      </w:r>
    </w:p>
    <w:p w14:paraId="02B29462" w14:textId="56A676F0" w:rsidR="00F92388" w:rsidRPr="00F92388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Formschöne Wandkonsolen</w:t>
      </w:r>
    </w:p>
    <w:p w14:paraId="1EF2748D" w14:textId="33F3B8F5" w:rsidR="00934236" w:rsidRPr="002F1B1C" w:rsidRDefault="00F92388" w:rsidP="00F92388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F92388">
        <w:rPr>
          <w:rFonts w:ascii="Arial" w:hAnsi="Arial" w:cs="Arial"/>
          <w:sz w:val="20"/>
          <w:szCs w:val="20"/>
        </w:rPr>
        <w:t>Verpackung</w:t>
      </w:r>
    </w:p>
    <w:sectPr w:rsidR="00934236" w:rsidRPr="002F1B1C" w:rsidSect="00100F24">
      <w:footerReference w:type="default" r:id="rId9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2776330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  <w:p w14:paraId="5924E0DB" w14:textId="77777777" w:rsidR="00043BA8" w:rsidRPr="00774C93" w:rsidRDefault="00043BA8" w:rsidP="00774C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2196E"/>
    <w:multiLevelType w:val="hybridMultilevel"/>
    <w:tmpl w:val="75548E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21CEB"/>
    <w:rsid w:val="00043BA8"/>
    <w:rsid w:val="0008613B"/>
    <w:rsid w:val="000B1780"/>
    <w:rsid w:val="000E158B"/>
    <w:rsid w:val="000F6C6E"/>
    <w:rsid w:val="00100F24"/>
    <w:rsid w:val="001C60F2"/>
    <w:rsid w:val="002540F5"/>
    <w:rsid w:val="00255A65"/>
    <w:rsid w:val="002A40B4"/>
    <w:rsid w:val="002D3E3B"/>
    <w:rsid w:val="002E77CF"/>
    <w:rsid w:val="002F1B1C"/>
    <w:rsid w:val="00355493"/>
    <w:rsid w:val="003A20D9"/>
    <w:rsid w:val="00426073"/>
    <w:rsid w:val="00443461"/>
    <w:rsid w:val="00514B83"/>
    <w:rsid w:val="00592F4B"/>
    <w:rsid w:val="00631DD4"/>
    <w:rsid w:val="006621AA"/>
    <w:rsid w:val="006A09D6"/>
    <w:rsid w:val="00754CA8"/>
    <w:rsid w:val="00774C93"/>
    <w:rsid w:val="007E7BE7"/>
    <w:rsid w:val="00851ABD"/>
    <w:rsid w:val="00863756"/>
    <w:rsid w:val="008806C1"/>
    <w:rsid w:val="0089062D"/>
    <w:rsid w:val="008D2016"/>
    <w:rsid w:val="008E0EFF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CC1C16"/>
    <w:rsid w:val="00CE6756"/>
    <w:rsid w:val="00D110B5"/>
    <w:rsid w:val="00D277D3"/>
    <w:rsid w:val="00D57025"/>
    <w:rsid w:val="00DB076D"/>
    <w:rsid w:val="00E001C6"/>
    <w:rsid w:val="00E04C7D"/>
    <w:rsid w:val="00E717C0"/>
    <w:rsid w:val="00E8681E"/>
    <w:rsid w:val="00EC7348"/>
    <w:rsid w:val="00F92388"/>
    <w:rsid w:val="00FB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89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FF0C70-9492-4E68-BCD5-89E8F9BF9793}"/>
</file>

<file path=customXml/itemProps3.xml><?xml version="1.0" encoding="utf-8"?>
<ds:datastoreItem xmlns:ds="http://schemas.openxmlformats.org/officeDocument/2006/customXml" ds:itemID="{5AB67F34-6AF1-45E0-997E-5C57C6C3B387}"/>
</file>

<file path=customXml/itemProps4.xml><?xml version="1.0" encoding="utf-8"?>
<ds:datastoreItem xmlns:ds="http://schemas.openxmlformats.org/officeDocument/2006/customXml" ds:itemID="{7F1D4AD9-8682-4B0E-B8F8-8AA751AE19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30</cp:revision>
  <dcterms:created xsi:type="dcterms:W3CDTF">2018-02-06T15:35:00Z</dcterms:created>
  <dcterms:modified xsi:type="dcterms:W3CDTF">2021-11-02T10:37:00Z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