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079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</w:p>
    <w:p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sz w:val="32"/>
          <w:szCs w:val="32"/>
        </w:rPr>
        <w:t>Ausschreibungstext</w:t>
      </w:r>
    </w:p>
    <w:p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:rsidR="00595079" w:rsidRPr="00970964" w:rsidRDefault="00595079" w:rsidP="00595079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3F3C4E">
        <w:rPr>
          <w:rFonts w:ascii="Arial" w:hAnsi="Arial" w:cs="Arial"/>
          <w:b w:val="0"/>
          <w:sz w:val="32"/>
          <w:szCs w:val="32"/>
        </w:rPr>
        <w:t>Forma Air</w:t>
      </w:r>
    </w:p>
    <w:p w:rsidR="00595079" w:rsidRPr="00970964" w:rsidRDefault="00595079" w:rsidP="00595079">
      <w:pPr>
        <w:rPr>
          <w:rFonts w:cs="Arial"/>
        </w:rPr>
      </w:pPr>
      <w:r w:rsidRPr="00970964">
        <w:rPr>
          <w:rFonts w:cs="Arial"/>
        </w:rPr>
        <w:t xml:space="preserve">  </w:t>
      </w:r>
    </w:p>
    <w:p w:rsidR="00595079" w:rsidRPr="005B2D8B" w:rsidRDefault="00595079" w:rsidP="00595079">
      <w:pPr>
        <w:pStyle w:val="berschrift1"/>
        <w:rPr>
          <w:rFonts w:ascii="Arial" w:hAnsi="Arial" w:cs="Arial"/>
        </w:rPr>
      </w:pPr>
      <w:r w:rsidRPr="005B2D8B">
        <w:rPr>
          <w:rFonts w:ascii="Arial" w:hAnsi="Arial" w:cs="Arial"/>
        </w:rPr>
        <w:t>Ausschreibungstext Elektrobetrieb</w:t>
      </w:r>
    </w:p>
    <w:p w:rsidR="007B1EF4" w:rsidRDefault="003F3C4E" w:rsidP="003F3C4E">
      <w:pPr>
        <w:jc w:val="both"/>
        <w:rPr>
          <w:rFonts w:cs="Arial"/>
          <w:sz w:val="20"/>
        </w:rPr>
      </w:pPr>
      <w:r w:rsidRPr="003F3C4E">
        <w:rPr>
          <w:rFonts w:cs="Arial"/>
          <w:sz w:val="20"/>
        </w:rPr>
        <w:t>Design-Heizkörper Zehnder Forma Air für rein elektrischen Betrieb;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bestehend aus horizontal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angeordneten Präzisions-Stahlrohren auf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senkrecht verlaufende Rundrohre geschweißt, unsichtbare Schweißnähte durch Kreuzloch-Schweißverfahren. Horizontale Stahlrohre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Ø 25 mm, vertikale Sammelrohre Ø 38 mm.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Duales Elektroheizsystem bestehend aus im äußeren Sammler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integriertem Heizstab und hinter dem Heizkörper angeordnetem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Heizlüfter mit Ausströmrichtung nach vorne unten. Gemeinsamer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Netzanschluss 230 Volt für Heizstab und Heizlüfter, Anschlusskabel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Länge 1,2 m mit Konturenstecker; spritzwassergeschützt IP 24, mit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CE-Kennzeichnung; separates batteriebetriebenes Infrarotsteuergerät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Modell 3 zur Regelung des Heizstabs und Steuerung des Heizlüfters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mit unterschiedlichen Betriebsarten; Design-Heizkörper gefüllt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mit Wärmeträgerflüssigkeit. Heizkörper mit Pulverlackierung,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standardmäßig im Farbton RAL 9016, auf Wunsch in Sonderfarbe.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Lieferung montagefertig mit Wandkonsolen in Farbe des Heizkörpers.</w:t>
      </w:r>
    </w:p>
    <w:p w:rsidR="003F3C4E" w:rsidRPr="00970964" w:rsidRDefault="003F3C4E" w:rsidP="003F3C4E">
      <w:pPr>
        <w:jc w:val="both"/>
        <w:rPr>
          <w:rFonts w:cs="Arial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……..……Watt</w:t>
            </w:r>
          </w:p>
        </w:tc>
      </w:tr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………….. mm</w:t>
            </w:r>
          </w:p>
        </w:tc>
      </w:tr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………….. mm</w:t>
            </w:r>
          </w:p>
        </w:tc>
      </w:tr>
      <w:tr w:rsidR="00595079" w:rsidRPr="00970964" w:rsidTr="00A775D6">
        <w:tc>
          <w:tcPr>
            <w:tcW w:w="5148" w:type="dxa"/>
          </w:tcPr>
          <w:p w:rsidR="00595079" w:rsidRPr="00970964" w:rsidRDefault="00595079" w:rsidP="00A775D6">
            <w:pPr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:rsidR="00595079" w:rsidRPr="00970964" w:rsidRDefault="00595079" w:rsidP="00A775D6">
            <w:pPr>
              <w:jc w:val="right"/>
              <w:rPr>
                <w:rFonts w:cs="Arial"/>
                <w:sz w:val="20"/>
              </w:rPr>
            </w:pPr>
            <w:r w:rsidRPr="00970964">
              <w:rPr>
                <w:rFonts w:cs="Arial"/>
                <w:sz w:val="20"/>
              </w:rPr>
              <w:t>………………..</w:t>
            </w:r>
          </w:p>
        </w:tc>
      </w:tr>
    </w:tbl>
    <w:p w:rsidR="00595079" w:rsidRPr="00970964" w:rsidRDefault="00595079" w:rsidP="00595079">
      <w:pPr>
        <w:pStyle w:val="berschrift1"/>
        <w:rPr>
          <w:rFonts w:ascii="Arial" w:hAnsi="Arial" w:cs="Arial"/>
        </w:rPr>
      </w:pPr>
    </w:p>
    <w:p w:rsidR="00595079" w:rsidRPr="00970964" w:rsidRDefault="00595079" w:rsidP="00595079">
      <w:pPr>
        <w:pStyle w:val="berschrift1"/>
        <w:rPr>
          <w:rFonts w:ascii="Arial" w:hAnsi="Arial" w:cs="Arial"/>
        </w:rPr>
      </w:pPr>
      <w:r w:rsidRPr="00970964">
        <w:rPr>
          <w:rFonts w:ascii="Arial" w:hAnsi="Arial" w:cs="Arial"/>
        </w:rPr>
        <w:t>Standard-Lieferumfang</w:t>
      </w:r>
    </w:p>
    <w:p w:rsidR="003F3C4E" w:rsidRPr="003F3C4E" w:rsidRDefault="003F3C4E" w:rsidP="003F3C4E">
      <w:pPr>
        <w:numPr>
          <w:ilvl w:val="0"/>
          <w:numId w:val="1"/>
        </w:numPr>
        <w:rPr>
          <w:rFonts w:cs="Arial"/>
          <w:sz w:val="20"/>
        </w:rPr>
      </w:pPr>
      <w:r w:rsidRPr="003F3C4E">
        <w:rPr>
          <w:rFonts w:cs="Arial"/>
          <w:sz w:val="20"/>
        </w:rPr>
        <w:t>Pulver-Beschichtung nach DIN 55900, RAL 9016</w:t>
      </w:r>
    </w:p>
    <w:p w:rsidR="003F3C4E" w:rsidRPr="003F3C4E" w:rsidRDefault="003F3C4E" w:rsidP="003F3C4E">
      <w:pPr>
        <w:numPr>
          <w:ilvl w:val="0"/>
          <w:numId w:val="1"/>
        </w:numPr>
        <w:rPr>
          <w:rFonts w:cs="Arial"/>
          <w:sz w:val="20"/>
        </w:rPr>
      </w:pPr>
      <w:r w:rsidRPr="003F3C4E">
        <w:rPr>
          <w:rFonts w:cs="Arial"/>
          <w:sz w:val="20"/>
        </w:rPr>
        <w:t>Heizstab mit wählbaren Betriebsarten: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Manuell (über Raumtemperatur), Tagesprogramm, Aus,</w:t>
      </w:r>
      <w:r>
        <w:rPr>
          <w:rFonts w:cs="Arial"/>
          <w:sz w:val="20"/>
        </w:rPr>
        <w:t xml:space="preserve"> </w:t>
      </w:r>
      <w:r w:rsidRPr="003F3C4E">
        <w:rPr>
          <w:rFonts w:cs="Arial"/>
          <w:sz w:val="20"/>
        </w:rPr>
        <w:t>Wochenprogramm optional aktivierbar (Eco- und Komfort-Modus)</w:t>
      </w:r>
    </w:p>
    <w:p w:rsidR="003F3C4E" w:rsidRPr="003F3C4E" w:rsidRDefault="003F3C4E" w:rsidP="003F3C4E">
      <w:pPr>
        <w:numPr>
          <w:ilvl w:val="0"/>
          <w:numId w:val="1"/>
        </w:numPr>
        <w:rPr>
          <w:rFonts w:cs="Arial"/>
          <w:sz w:val="20"/>
        </w:rPr>
      </w:pPr>
      <w:r w:rsidRPr="003F3C4E">
        <w:rPr>
          <w:rFonts w:cs="Arial"/>
          <w:sz w:val="20"/>
        </w:rPr>
        <w:t>Elektrischer Heizlüfter mit Timerfunktion, inkl. Überhitzungsschutz</w:t>
      </w:r>
    </w:p>
    <w:p w:rsidR="003F3C4E" w:rsidRPr="003F3C4E" w:rsidRDefault="003F3C4E" w:rsidP="003F3C4E">
      <w:pPr>
        <w:numPr>
          <w:ilvl w:val="0"/>
          <w:numId w:val="1"/>
        </w:numPr>
        <w:rPr>
          <w:rFonts w:cs="Arial"/>
          <w:sz w:val="20"/>
        </w:rPr>
      </w:pPr>
      <w:r w:rsidRPr="003F3C4E">
        <w:rPr>
          <w:rFonts w:cs="Arial"/>
          <w:sz w:val="20"/>
        </w:rPr>
        <w:t>Infrarotsteuergerät Modell 3 inkl. Batterien</w:t>
      </w:r>
    </w:p>
    <w:p w:rsidR="003F3C4E" w:rsidRPr="003F3C4E" w:rsidRDefault="003F3C4E" w:rsidP="003F3C4E">
      <w:pPr>
        <w:numPr>
          <w:ilvl w:val="0"/>
          <w:numId w:val="1"/>
        </w:numPr>
        <w:rPr>
          <w:rFonts w:cs="Arial"/>
          <w:sz w:val="20"/>
        </w:rPr>
      </w:pPr>
      <w:r w:rsidRPr="003F3C4E">
        <w:rPr>
          <w:rFonts w:cs="Arial"/>
          <w:sz w:val="20"/>
        </w:rPr>
        <w:t>Heizkörper gefüllt mit Wärmeträgerflüssigkeit</w:t>
      </w:r>
    </w:p>
    <w:p w:rsidR="003F3C4E" w:rsidRPr="003F3C4E" w:rsidRDefault="003F3C4E" w:rsidP="003F3C4E">
      <w:pPr>
        <w:numPr>
          <w:ilvl w:val="0"/>
          <w:numId w:val="1"/>
        </w:numPr>
        <w:rPr>
          <w:rFonts w:cs="Arial"/>
          <w:sz w:val="20"/>
        </w:rPr>
      </w:pPr>
      <w:r w:rsidRPr="003F3C4E">
        <w:rPr>
          <w:rFonts w:cs="Arial"/>
          <w:sz w:val="20"/>
        </w:rPr>
        <w:t>Montagezubehör im Farbton des Heizkörpers</w:t>
      </w:r>
    </w:p>
    <w:p w:rsidR="00A31065" w:rsidRPr="00A31065" w:rsidRDefault="003F3C4E" w:rsidP="003F3C4E">
      <w:pPr>
        <w:numPr>
          <w:ilvl w:val="0"/>
          <w:numId w:val="1"/>
        </w:numPr>
      </w:pPr>
      <w:bookmarkStart w:id="1" w:name="_GoBack"/>
      <w:bookmarkEnd w:id="1"/>
      <w:r w:rsidRPr="003F3C4E">
        <w:rPr>
          <w:rFonts w:cs="Arial"/>
          <w:sz w:val="20"/>
        </w:rPr>
        <w:t>Verpackung</w:t>
      </w:r>
    </w:p>
    <w:sectPr w:rsidR="00A31065" w:rsidRPr="00A31065" w:rsidSect="008A54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214" w:rsidRDefault="00536214">
      <w:r>
        <w:separator/>
      </w:r>
    </w:p>
  </w:endnote>
  <w:endnote w:type="continuationSeparator" w:id="0">
    <w:p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BD4ED5" w:rsidRDefault="00A31065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5F686013" wp14:editId="423AB309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:rsidR="00A31065" w:rsidRPr="00536214" w:rsidRDefault="00A31065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8601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JCKFqTf&#10;AAAADgEAAA8AAABkcnMvZG93bnJldi54bWxMT0FOwzAQvCPxB2uRuFE7QQ00xKkqBCckRBoOHJ3Y&#10;TazG6xC7bfg9mxPcZnZGszPFdnYDO5spWI8SkpUAZrD12mIn4bN+vXsEFqJCrQaPRsKPCbAtr68K&#10;lWt/wcqc97FjFIIhVxL6GMec89D2xqmw8qNB0g5+cioSnTquJ3WhcDfwVIiMO2WRPvRqNM+9aY/7&#10;k5Ow+8LqxX6/Nx/VobJ1vRH4lh2lvL2Zd0/AopnjnxmW+lQdSurU+BPqwAbiDyIhK4H1OqURiyXZ&#10;LLeGUJal98DLgv+fUf4CAAD//wMAUEsBAi0AFAAGAAgAAAAhALaDOJL+AAAA4QEAABMAAAAAAAAA&#10;AAAAAAAAAAAAAFtDb250ZW50X1R5cGVzXS54bWxQSwECLQAUAAYACAAAACEAOP0h/9YAAACUAQAA&#10;CwAAAAAAAAAAAAAAAAAvAQAAX3JlbHMvLnJlbHNQSwECLQAUAAYACAAAACEA2RzAQ7ICAACqBQAA&#10;DgAAAAAAAAAAAAAAAAAuAgAAZHJzL2Uyb0RvYy54bWxQSwECLQAUAAYACAAAACEAkIoWpN8AAAAO&#10;AQAADwAAAAAAAAAAAAAAAAAMBQAAZHJzL2Rvd25yZXYueG1sUEsFBgAAAAAEAAQA8wAAABgGAAAA&#10;AA==&#10;" filled="f" stroked="f">
              <v:textbox inset="0,0,0,0">
                <w:txbxContent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A31065" w:rsidRPr="00536214" w:rsidRDefault="00A31065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2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3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4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5"/>
                        </w:p>
                        <w:p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6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8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9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9"/>
                        </w:p>
                        <w:p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0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1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1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2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2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3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3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4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6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7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0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1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1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2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2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3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3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214" w:rsidRDefault="00536214">
      <w:r>
        <w:separator/>
      </w:r>
    </w:p>
  </w:footnote>
  <w:footnote w:type="continuationSeparator" w:id="0">
    <w:p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C4E1A"/>
    <w:rsid w:val="00323621"/>
    <w:rsid w:val="00370C6E"/>
    <w:rsid w:val="003F3C4E"/>
    <w:rsid w:val="00496A37"/>
    <w:rsid w:val="004E0200"/>
    <w:rsid w:val="00536214"/>
    <w:rsid w:val="005629C2"/>
    <w:rsid w:val="00595079"/>
    <w:rsid w:val="006960D0"/>
    <w:rsid w:val="006C0897"/>
    <w:rsid w:val="0078132F"/>
    <w:rsid w:val="007B1EF4"/>
    <w:rsid w:val="008A543F"/>
    <w:rsid w:val="009A5F53"/>
    <w:rsid w:val="009B490B"/>
    <w:rsid w:val="009C50B4"/>
    <w:rsid w:val="00A31065"/>
    <w:rsid w:val="00AD5F9D"/>
    <w:rsid w:val="00B065F3"/>
    <w:rsid w:val="00B7644B"/>
    <w:rsid w:val="00B87C12"/>
    <w:rsid w:val="00C56ECE"/>
    <w:rsid w:val="00D35676"/>
    <w:rsid w:val="00D44AD4"/>
    <w:rsid w:val="00E14B63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A85F70D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595079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ED9EEA-0CED-49DA-A66D-EF669C6EFE5B}"/>
</file>

<file path=customXml/itemProps2.xml><?xml version="1.0" encoding="utf-8"?>
<ds:datastoreItem xmlns:ds="http://schemas.openxmlformats.org/officeDocument/2006/customXml" ds:itemID="{565C1B8C-A7FD-47E1-BEFA-334A9795C1B0}"/>
</file>

<file path=customXml/itemProps3.xml><?xml version="1.0" encoding="utf-8"?>
<ds:datastoreItem xmlns:ds="http://schemas.openxmlformats.org/officeDocument/2006/customXml" ds:itemID="{FBF8466B-0FA2-452A-8F8B-F6EA841A49BA}"/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1</Pages>
  <Words>177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Frammelsberger, Marco (ZGDE)</dc:creator>
  <cp:lastModifiedBy>Frammelsberger, Marco (ZGDE)</cp:lastModifiedBy>
  <cp:revision>4</cp:revision>
  <cp:lastPrinted>2010-11-26T10:15:00Z</cp:lastPrinted>
  <dcterms:created xsi:type="dcterms:W3CDTF">2020-07-13T07:08:00Z</dcterms:created>
  <dcterms:modified xsi:type="dcterms:W3CDTF">2020-08-03T11:15:00Z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