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80C" w:rsidRPr="00ED629B" w:rsidRDefault="00E27FA0" w:rsidP="00E72A8E">
      <w:pPr>
        <w:ind w:left="-540"/>
        <w:rPr>
          <w:rFonts w:ascii="Arial" w:hAnsi="Arial" w:cs="Arial"/>
          <w:sz w:val="28"/>
          <w:szCs w:val="28"/>
        </w:rPr>
      </w:pPr>
      <w:r w:rsidRPr="00ED629B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4721860</wp:posOffset>
            </wp:positionH>
            <wp:positionV relativeFrom="margin">
              <wp:posOffset>-885825</wp:posOffset>
            </wp:positionV>
            <wp:extent cx="1905000" cy="1562100"/>
            <wp:effectExtent l="0" t="0" r="0" b="0"/>
            <wp:wrapSquare wrapText="bothSides"/>
            <wp:docPr id="4" name="Bild 4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80C" w:rsidRPr="00ED629B" w:rsidRDefault="001B380C" w:rsidP="00E72A8E">
      <w:pPr>
        <w:ind w:left="-540"/>
        <w:rPr>
          <w:rFonts w:ascii="Arial" w:hAnsi="Arial" w:cs="Arial"/>
          <w:sz w:val="28"/>
          <w:szCs w:val="28"/>
        </w:rPr>
      </w:pPr>
    </w:p>
    <w:p w:rsidR="001B380C" w:rsidRPr="00ED629B" w:rsidRDefault="001B380C" w:rsidP="00E72A8E">
      <w:pPr>
        <w:ind w:left="-540"/>
        <w:rPr>
          <w:rFonts w:ascii="Arial" w:hAnsi="Arial" w:cs="Arial"/>
          <w:sz w:val="28"/>
          <w:szCs w:val="28"/>
        </w:rPr>
      </w:pPr>
    </w:p>
    <w:p w:rsidR="00E72A8E" w:rsidRPr="00ED629B" w:rsidRDefault="00E72A8E" w:rsidP="00E72A8E">
      <w:pPr>
        <w:ind w:left="-540"/>
        <w:rPr>
          <w:rFonts w:ascii="Arial" w:hAnsi="Arial" w:cs="Arial"/>
          <w:sz w:val="28"/>
          <w:szCs w:val="28"/>
        </w:rPr>
      </w:pPr>
      <w:r w:rsidRPr="00ED629B">
        <w:rPr>
          <w:rFonts w:ascii="Arial" w:hAnsi="Arial" w:cs="Arial"/>
          <w:sz w:val="28"/>
          <w:szCs w:val="28"/>
        </w:rPr>
        <w:t>Ausschreibungstext</w:t>
      </w:r>
    </w:p>
    <w:p w:rsidR="00E72A8E" w:rsidRPr="00ED629B" w:rsidRDefault="00E72A8E" w:rsidP="00E72A8E">
      <w:pPr>
        <w:ind w:left="1410" w:hanging="1410"/>
        <w:rPr>
          <w:rFonts w:ascii="Arial" w:hAnsi="Arial" w:cs="Arial"/>
          <w:sz w:val="28"/>
          <w:szCs w:val="28"/>
        </w:rPr>
      </w:pPr>
    </w:p>
    <w:p w:rsidR="00E72A8E" w:rsidRPr="00ED629B" w:rsidRDefault="00E27FA0" w:rsidP="00E72A8E">
      <w:pPr>
        <w:ind w:left="-540"/>
        <w:rPr>
          <w:rFonts w:ascii="Arial" w:hAnsi="Arial" w:cs="Arial"/>
        </w:rPr>
      </w:pPr>
      <w:r>
        <w:rPr>
          <w:rFonts w:ascii="Arial" w:hAnsi="Arial" w:cs="Arial"/>
        </w:rPr>
        <w:t>Zehnder K</w:t>
      </w:r>
      <w:r w:rsidR="00E72A8E" w:rsidRPr="00ED629B">
        <w:rPr>
          <w:rFonts w:ascii="Arial" w:hAnsi="Arial" w:cs="Arial"/>
        </w:rPr>
        <w:t>leo</w:t>
      </w:r>
    </w:p>
    <w:p w:rsidR="00E72A8E" w:rsidRPr="00ED629B" w:rsidRDefault="00E72A8E" w:rsidP="00E72A8E">
      <w:pPr>
        <w:ind w:left="1410" w:hanging="1410"/>
        <w:rPr>
          <w:rFonts w:ascii="Arial" w:hAnsi="Arial" w:cs="Arial"/>
          <w:sz w:val="28"/>
          <w:szCs w:val="28"/>
        </w:rPr>
      </w:pPr>
    </w:p>
    <w:p w:rsidR="00181113" w:rsidRPr="00ED629B" w:rsidRDefault="00E72A8E" w:rsidP="00181113">
      <w:pPr>
        <w:tabs>
          <w:tab w:val="left" w:pos="8820"/>
        </w:tabs>
        <w:ind w:left="563" w:right="252" w:hanging="1103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1</w:t>
      </w:r>
      <w:r w:rsidRPr="00ED629B">
        <w:rPr>
          <w:rFonts w:ascii="Arial" w:hAnsi="Arial" w:cs="Arial"/>
          <w:sz w:val="18"/>
          <w:szCs w:val="18"/>
        </w:rPr>
        <w:tab/>
        <w:t>Heizkörper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in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Elementbauweise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aus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Stahl;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mit vertikalen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oder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horizontalen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Rundrohen,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ein</w:t>
      </w:r>
      <w:r w:rsidR="006743C6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- oder zweilagig.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Rundrohre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sym w:font="Symbol" w:char="F0C6"/>
      </w:r>
      <w:r w:rsidRPr="00ED629B">
        <w:rPr>
          <w:rFonts w:ascii="Arial" w:hAnsi="Arial" w:cs="Arial"/>
          <w:sz w:val="18"/>
          <w:szCs w:val="18"/>
        </w:rPr>
        <w:t xml:space="preserve">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20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mm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stirnseitig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aufgeschweißt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auf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Sammelrohre </w:t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sym w:font="Symbol" w:char="F0C6"/>
      </w:r>
      <w:r w:rsidR="00181113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 xml:space="preserve"> 38</w:t>
      </w:r>
      <w:r w:rsidR="00181113" w:rsidRPr="00ED629B">
        <w:rPr>
          <w:rFonts w:ascii="Arial" w:hAnsi="Arial" w:cs="Arial"/>
          <w:sz w:val="18"/>
          <w:szCs w:val="18"/>
        </w:rPr>
        <w:t xml:space="preserve">  </w:t>
      </w:r>
      <w:r w:rsidRPr="00ED629B">
        <w:rPr>
          <w:rFonts w:ascii="Arial" w:hAnsi="Arial" w:cs="Arial"/>
          <w:sz w:val="18"/>
          <w:szCs w:val="18"/>
        </w:rPr>
        <w:t>mm; Einzel</w:t>
      </w:r>
      <w:r w:rsidR="00181113" w:rsidRPr="00ED629B">
        <w:rPr>
          <w:rFonts w:ascii="Arial" w:hAnsi="Arial" w:cs="Arial"/>
          <w:sz w:val="18"/>
          <w:szCs w:val="18"/>
        </w:rPr>
        <w:t xml:space="preserve"> - </w:t>
      </w:r>
      <w:r w:rsidRPr="00ED629B">
        <w:rPr>
          <w:rFonts w:ascii="Arial" w:hAnsi="Arial" w:cs="Arial"/>
          <w:sz w:val="18"/>
          <w:szCs w:val="18"/>
        </w:rPr>
        <w:t>elemente mit Baulänge 33 mm, ab 18</w:t>
      </w:r>
      <w:r w:rsidR="00BF60A4" w:rsidRPr="00ED629B">
        <w:rPr>
          <w:rFonts w:ascii="Arial" w:hAnsi="Arial" w:cs="Arial"/>
          <w:sz w:val="18"/>
          <w:szCs w:val="18"/>
        </w:rPr>
        <w:t>00 mm Bauhöhe</w:t>
      </w:r>
      <w:r w:rsidR="00B91C50" w:rsidRPr="00ED629B">
        <w:rPr>
          <w:rFonts w:ascii="Arial" w:hAnsi="Arial" w:cs="Arial"/>
          <w:sz w:val="18"/>
          <w:szCs w:val="18"/>
        </w:rPr>
        <w:t>,</w:t>
      </w:r>
      <w:r w:rsidR="00BF60A4" w:rsidRPr="00ED629B">
        <w:rPr>
          <w:rFonts w:ascii="Arial" w:hAnsi="Arial" w:cs="Arial"/>
          <w:sz w:val="18"/>
          <w:szCs w:val="18"/>
        </w:rPr>
        <w:t xml:space="preserve"> Bau</w:t>
      </w:r>
      <w:r w:rsidRPr="00ED629B">
        <w:rPr>
          <w:rFonts w:ascii="Arial" w:hAnsi="Arial" w:cs="Arial"/>
          <w:sz w:val="18"/>
          <w:szCs w:val="18"/>
        </w:rPr>
        <w:t>länge mit werkseits einges</w:t>
      </w:r>
      <w:r w:rsidR="00181113" w:rsidRPr="00ED629B">
        <w:rPr>
          <w:rFonts w:ascii="Arial" w:hAnsi="Arial" w:cs="Arial"/>
          <w:sz w:val="18"/>
          <w:szCs w:val="18"/>
        </w:rPr>
        <w:t>chweißter Stabilisierungsstrebe.</w:t>
      </w:r>
      <w:r w:rsidRPr="00ED629B">
        <w:rPr>
          <w:rFonts w:ascii="Arial" w:hAnsi="Arial" w:cs="Arial"/>
          <w:sz w:val="18"/>
          <w:szCs w:val="18"/>
        </w:rPr>
        <w:t xml:space="preserve"> </w:t>
      </w:r>
    </w:p>
    <w:p w:rsidR="00E72A8E" w:rsidRPr="00ED629B" w:rsidRDefault="00181113" w:rsidP="00491C18">
      <w:pPr>
        <w:tabs>
          <w:tab w:val="left" w:pos="8820"/>
        </w:tabs>
        <w:ind w:left="563" w:right="252" w:hanging="1103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  <w:t>G</w:t>
      </w:r>
      <w:r w:rsidR="00E72A8E" w:rsidRPr="00ED629B">
        <w:rPr>
          <w:rFonts w:ascii="Arial" w:hAnsi="Arial" w:cs="Arial"/>
          <w:sz w:val="18"/>
          <w:szCs w:val="18"/>
        </w:rPr>
        <w:t>rundiert und lackiert mit Pulverlackierung nach DIN 55900 im Farbton RAL 9016.</w:t>
      </w:r>
    </w:p>
    <w:p w:rsidR="00E72A8E" w:rsidRPr="00ED629B" w:rsidRDefault="00E72A8E" w:rsidP="00491C18">
      <w:pPr>
        <w:tabs>
          <w:tab w:val="left" w:pos="8820"/>
        </w:tabs>
        <w:ind w:right="252" w:firstLine="563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Wärmeleistung geprüft nach EN 442; mit CE- Kennzeichnung.</w:t>
      </w:r>
    </w:p>
    <w:p w:rsidR="00E72A8E" w:rsidRPr="00ED629B" w:rsidRDefault="00E72A8E" w:rsidP="00491C18">
      <w:pPr>
        <w:tabs>
          <w:tab w:val="left" w:pos="8820"/>
        </w:tabs>
        <w:ind w:left="563" w:right="25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Heizkörper entspricht den Richtlinien der Gesetzlichen Unfallversicherer (GUV</w:t>
      </w:r>
      <w:r w:rsidRPr="00143CD6">
        <w:rPr>
          <w:rFonts w:ascii="Arial" w:hAnsi="Arial" w:cs="Arial"/>
          <w:sz w:val="18"/>
          <w:szCs w:val="18"/>
        </w:rPr>
        <w:t>); geeignet für die Installation in Gesundheitseinrichtungen;</w:t>
      </w:r>
      <w:r w:rsidRPr="00ED629B">
        <w:rPr>
          <w:rFonts w:ascii="Arial" w:hAnsi="Arial" w:cs="Arial"/>
          <w:sz w:val="18"/>
          <w:szCs w:val="18"/>
        </w:rPr>
        <w:t xml:space="preserve"> Ausführung  horizontal Anschlüsse 2 x ½" Innengewinde im Sammler nach unten, </w:t>
      </w:r>
      <w:r w:rsidRPr="00143CD6">
        <w:rPr>
          <w:rFonts w:ascii="Arial" w:hAnsi="Arial" w:cs="Arial"/>
          <w:sz w:val="18"/>
          <w:szCs w:val="18"/>
        </w:rPr>
        <w:t>Entlüftungsanschluss mit ½" Innengewinde nach oben, Ausführung</w:t>
      </w:r>
      <w:r w:rsidR="00143CD6">
        <w:rPr>
          <w:rFonts w:ascii="Arial" w:hAnsi="Arial" w:cs="Arial"/>
          <w:sz w:val="18"/>
          <w:szCs w:val="18"/>
        </w:rPr>
        <w:t xml:space="preserve"> vertikal Anschlüsse 3 x ½" für </w:t>
      </w:r>
      <w:r w:rsidRPr="00143CD6">
        <w:rPr>
          <w:rFonts w:ascii="Arial" w:hAnsi="Arial" w:cs="Arial"/>
          <w:sz w:val="18"/>
          <w:szCs w:val="18"/>
        </w:rPr>
        <w:t xml:space="preserve">Vor – Rücklauf und Entlüftungsventil am Sammler stirnseitig, Heizkörper anschlussfertig verpackt, in </w:t>
      </w:r>
      <w:r w:rsidR="00A66B7B" w:rsidRPr="00143CD6">
        <w:rPr>
          <w:rFonts w:ascii="Arial" w:hAnsi="Arial" w:cs="Arial"/>
          <w:sz w:val="18"/>
          <w:szCs w:val="18"/>
        </w:rPr>
        <w:t xml:space="preserve">transportsicherer und umweltfreundlicher </w:t>
      </w:r>
      <w:r w:rsidRPr="00143CD6">
        <w:rPr>
          <w:rFonts w:ascii="Arial" w:hAnsi="Arial" w:cs="Arial"/>
          <w:sz w:val="18"/>
          <w:szCs w:val="18"/>
        </w:rPr>
        <w:t>Vollverpackung</w:t>
      </w:r>
      <w:r w:rsidRPr="00ED629B">
        <w:rPr>
          <w:rFonts w:ascii="Arial" w:hAnsi="Arial" w:cs="Arial"/>
          <w:sz w:val="18"/>
          <w:szCs w:val="18"/>
        </w:rPr>
        <w:t xml:space="preserve"> mit Folie und Schutzkartonage.</w:t>
      </w:r>
    </w:p>
    <w:p w:rsidR="00E72A8E" w:rsidRPr="00ED629B" w:rsidRDefault="00E72A8E" w:rsidP="00491C18">
      <w:pPr>
        <w:tabs>
          <w:tab w:val="left" w:pos="8820"/>
        </w:tabs>
        <w:ind w:right="252"/>
        <w:rPr>
          <w:rFonts w:ascii="Arial" w:hAnsi="Arial" w:cs="Arial"/>
          <w:sz w:val="18"/>
          <w:szCs w:val="18"/>
        </w:rPr>
      </w:pPr>
    </w:p>
    <w:p w:rsidR="00E72A8E" w:rsidRPr="00ED629B" w:rsidRDefault="00E72A8E" w:rsidP="00491C18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Modell:</w:t>
      </w:r>
      <w:r w:rsidRPr="00ED629B">
        <w:rPr>
          <w:rFonts w:ascii="Arial" w:hAnsi="Arial" w:cs="Arial"/>
          <w:sz w:val="18"/>
          <w:szCs w:val="18"/>
        </w:rPr>
        <w:tab/>
        <w:t>……………..........</w:t>
      </w:r>
    </w:p>
    <w:p w:rsidR="00491C18" w:rsidRPr="00ED629B" w:rsidRDefault="00E72A8E" w:rsidP="00491C18">
      <w:pPr>
        <w:tabs>
          <w:tab w:val="left" w:pos="738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Anzahl Elemente je Heizkörper:</w:t>
      </w:r>
      <w:r w:rsidRPr="00ED629B">
        <w:rPr>
          <w:rFonts w:ascii="Arial" w:hAnsi="Arial" w:cs="Arial"/>
          <w:sz w:val="18"/>
          <w:szCs w:val="18"/>
        </w:rPr>
        <w:tab/>
      </w:r>
      <w:r w:rsidR="00491C18" w:rsidRPr="00ED629B">
        <w:rPr>
          <w:rFonts w:ascii="Arial" w:hAnsi="Arial" w:cs="Arial"/>
          <w:sz w:val="18"/>
          <w:szCs w:val="18"/>
        </w:rPr>
        <w:t>………………...W</w:t>
      </w:r>
      <w:r w:rsidRPr="00ED629B">
        <w:rPr>
          <w:rFonts w:ascii="Arial" w:hAnsi="Arial" w:cs="Arial"/>
          <w:sz w:val="18"/>
          <w:szCs w:val="18"/>
        </w:rPr>
        <w:t xml:space="preserve">     </w:t>
      </w:r>
    </w:p>
    <w:p w:rsidR="00E72A8E" w:rsidRPr="00ED629B" w:rsidRDefault="00491C18" w:rsidP="00491C18">
      <w:pPr>
        <w:tabs>
          <w:tab w:val="left" w:pos="738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Bauhöhe:</w:t>
      </w:r>
      <w:r w:rsidRPr="00ED629B">
        <w:rPr>
          <w:rFonts w:ascii="Arial" w:hAnsi="Arial" w:cs="Arial"/>
          <w:sz w:val="18"/>
          <w:szCs w:val="18"/>
        </w:rPr>
        <w:tab/>
        <w:t>………………</w:t>
      </w:r>
      <w:r w:rsidR="00E72A8E" w:rsidRPr="00ED629B">
        <w:rPr>
          <w:rFonts w:ascii="Arial" w:hAnsi="Arial" w:cs="Arial"/>
          <w:sz w:val="18"/>
          <w:szCs w:val="18"/>
        </w:rPr>
        <w:t>.mm</w:t>
      </w:r>
    </w:p>
    <w:p w:rsidR="00E72A8E" w:rsidRPr="00ED629B" w:rsidRDefault="00491C18" w:rsidP="00491C18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Baulänge:</w:t>
      </w:r>
      <w:r w:rsidRPr="00ED629B">
        <w:rPr>
          <w:rFonts w:ascii="Arial" w:hAnsi="Arial" w:cs="Arial"/>
          <w:sz w:val="18"/>
          <w:szCs w:val="18"/>
        </w:rPr>
        <w:tab/>
        <w:t>………………</w:t>
      </w:r>
      <w:r w:rsidR="00E72A8E" w:rsidRPr="00ED629B">
        <w:rPr>
          <w:rFonts w:ascii="Arial" w:hAnsi="Arial" w:cs="Arial"/>
          <w:sz w:val="18"/>
          <w:szCs w:val="18"/>
        </w:rPr>
        <w:t>.mm</w:t>
      </w:r>
    </w:p>
    <w:p w:rsidR="00111BA1" w:rsidRPr="00ED629B" w:rsidRDefault="00491C18" w:rsidP="00111BA1">
      <w:pPr>
        <w:tabs>
          <w:tab w:val="left" w:pos="792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Bautiefe:</w:t>
      </w:r>
      <w:r w:rsidR="00111BA1" w:rsidRPr="00ED629B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55 / 72 </w:t>
      </w:r>
      <w:r w:rsidR="00E72A8E" w:rsidRPr="00ED629B">
        <w:rPr>
          <w:rFonts w:ascii="Arial" w:hAnsi="Arial" w:cs="Arial"/>
          <w:sz w:val="18"/>
          <w:szCs w:val="18"/>
        </w:rPr>
        <w:t>mm</w:t>
      </w:r>
    </w:p>
    <w:p w:rsidR="00E72A8E" w:rsidRPr="00ED629B" w:rsidRDefault="00BF60A4" w:rsidP="005139C9">
      <w:pPr>
        <w:tabs>
          <w:tab w:val="left" w:pos="7797"/>
          <w:tab w:val="left" w:pos="8820"/>
          <w:tab w:val="left" w:pos="9000"/>
        </w:tabs>
        <w:ind w:right="252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 xml:space="preserve">           Betriebs</w:t>
      </w:r>
      <w:r w:rsidR="004F26A8" w:rsidRPr="00ED629B">
        <w:rPr>
          <w:rFonts w:ascii="Arial" w:hAnsi="Arial" w:cs="Arial"/>
          <w:sz w:val="18"/>
          <w:szCs w:val="18"/>
        </w:rPr>
        <w:t>über</w:t>
      </w:r>
      <w:r w:rsidR="005139C9" w:rsidRPr="00ED629B">
        <w:rPr>
          <w:rFonts w:ascii="Arial" w:hAnsi="Arial" w:cs="Arial"/>
          <w:sz w:val="18"/>
          <w:szCs w:val="18"/>
        </w:rPr>
        <w:t>druck:</w:t>
      </w:r>
      <w:r w:rsidR="005139C9" w:rsidRPr="00ED629B">
        <w:rPr>
          <w:rFonts w:ascii="Arial" w:hAnsi="Arial" w:cs="Arial"/>
          <w:sz w:val="18"/>
          <w:szCs w:val="18"/>
        </w:rPr>
        <w:tab/>
      </w:r>
      <w:r w:rsidR="00F27090" w:rsidRPr="00ED629B">
        <w:rPr>
          <w:rFonts w:ascii="Arial" w:hAnsi="Arial" w:cs="Arial"/>
          <w:sz w:val="18"/>
          <w:szCs w:val="18"/>
        </w:rPr>
        <w:t xml:space="preserve">   </w:t>
      </w:r>
      <w:r w:rsidR="00E72A8E" w:rsidRPr="00ED629B">
        <w:rPr>
          <w:rFonts w:ascii="Arial" w:hAnsi="Arial" w:cs="Arial"/>
          <w:sz w:val="18"/>
          <w:szCs w:val="18"/>
        </w:rPr>
        <w:t xml:space="preserve">max. </w:t>
      </w:r>
      <w:r w:rsidR="00F27090" w:rsidRPr="00ED629B">
        <w:rPr>
          <w:rFonts w:ascii="Arial" w:hAnsi="Arial" w:cs="Arial"/>
          <w:sz w:val="18"/>
          <w:szCs w:val="18"/>
        </w:rPr>
        <w:t>6</w:t>
      </w:r>
      <w:r w:rsidR="005139C9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bar</w:t>
      </w:r>
    </w:p>
    <w:p w:rsidR="00E72A8E" w:rsidRPr="00ED629B" w:rsidRDefault="00491C18" w:rsidP="00491C18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Betriebstemperatur:</w:t>
      </w:r>
      <w:r w:rsidRPr="00ED629B">
        <w:rPr>
          <w:rFonts w:ascii="Arial" w:hAnsi="Arial" w:cs="Arial"/>
          <w:sz w:val="18"/>
          <w:szCs w:val="18"/>
        </w:rPr>
        <w:tab/>
        <w:t xml:space="preserve">        </w:t>
      </w:r>
      <w:r w:rsidR="002C472B" w:rsidRPr="00ED629B">
        <w:rPr>
          <w:rFonts w:ascii="Arial" w:hAnsi="Arial" w:cs="Arial"/>
          <w:sz w:val="18"/>
          <w:szCs w:val="18"/>
        </w:rPr>
        <w:t>max. 11</w:t>
      </w:r>
      <w:r w:rsidR="00E72A8E" w:rsidRPr="00ED629B">
        <w:rPr>
          <w:rFonts w:ascii="Arial" w:hAnsi="Arial" w:cs="Arial"/>
          <w:sz w:val="18"/>
          <w:szCs w:val="18"/>
        </w:rPr>
        <w:t>0 °C</w:t>
      </w:r>
    </w:p>
    <w:p w:rsidR="00E72A8E" w:rsidRPr="00ED629B" w:rsidRDefault="00E72A8E" w:rsidP="00491C18">
      <w:pPr>
        <w:tabs>
          <w:tab w:val="left" w:pos="8820"/>
        </w:tabs>
        <w:ind w:left="708" w:right="252" w:firstLine="708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</w:r>
    </w:p>
    <w:p w:rsidR="00E72A8E" w:rsidRPr="00ED629B" w:rsidRDefault="00491C18" w:rsidP="00AF0B4B">
      <w:pPr>
        <w:tabs>
          <w:tab w:val="left" w:pos="7380"/>
          <w:tab w:val="left" w:pos="8100"/>
          <w:tab w:val="left" w:pos="8820"/>
        </w:tabs>
        <w:ind w:left="900" w:right="252" w:hanging="36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Fabrikat: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E72A8E" w:rsidRPr="00ED629B">
        <w:rPr>
          <w:rFonts w:ascii="Arial" w:hAnsi="Arial" w:cs="Arial"/>
          <w:sz w:val="18"/>
          <w:szCs w:val="18"/>
        </w:rPr>
        <w:tab/>
      </w:r>
      <w:r w:rsidRPr="00ED629B">
        <w:rPr>
          <w:rFonts w:ascii="Arial" w:hAnsi="Arial" w:cs="Arial"/>
          <w:sz w:val="18"/>
          <w:szCs w:val="18"/>
        </w:rPr>
        <w:t>Zehnder</w:t>
      </w:r>
    </w:p>
    <w:p w:rsidR="00E72A8E" w:rsidRPr="00ED629B" w:rsidRDefault="00491C18" w:rsidP="00491C18">
      <w:pPr>
        <w:tabs>
          <w:tab w:val="left" w:pos="7920"/>
          <w:tab w:val="left" w:pos="8820"/>
        </w:tabs>
        <w:ind w:right="252"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Typ:</w:t>
      </w:r>
      <w:r w:rsidR="00E72A8E" w:rsidRPr="00ED629B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AF0B4B" w:rsidRPr="00ED629B">
        <w:rPr>
          <w:rFonts w:ascii="Arial" w:hAnsi="Arial" w:cs="Arial"/>
          <w:sz w:val="18"/>
          <w:szCs w:val="18"/>
        </w:rPr>
        <w:tab/>
        <w:t xml:space="preserve">          </w:t>
      </w:r>
      <w:r w:rsidR="00E72A8E" w:rsidRPr="00ED629B">
        <w:rPr>
          <w:rFonts w:ascii="Arial" w:hAnsi="Arial" w:cs="Arial"/>
          <w:sz w:val="18"/>
          <w:szCs w:val="18"/>
        </w:rPr>
        <w:t>Kleo</w:t>
      </w:r>
    </w:p>
    <w:p w:rsidR="00E72A8E" w:rsidRPr="00ED629B" w:rsidRDefault="00E72A8E" w:rsidP="00491C18">
      <w:pPr>
        <w:tabs>
          <w:tab w:val="left" w:pos="8820"/>
        </w:tabs>
        <w:ind w:left="708" w:right="252" w:firstLine="708"/>
        <w:rPr>
          <w:rFonts w:ascii="Arial" w:hAnsi="Arial" w:cs="Arial"/>
          <w:sz w:val="20"/>
          <w:szCs w:val="20"/>
        </w:rPr>
      </w:pPr>
    </w:p>
    <w:p w:rsidR="00E72A8E" w:rsidRPr="00ED629B" w:rsidRDefault="00E72A8E" w:rsidP="00E72A8E">
      <w:pPr>
        <w:rPr>
          <w:rFonts w:ascii="Arial" w:hAnsi="Arial" w:cs="Arial"/>
          <w:sz w:val="20"/>
          <w:szCs w:val="20"/>
        </w:rPr>
      </w:pPr>
    </w:p>
    <w:p w:rsidR="00E72A8E" w:rsidRPr="00ED629B" w:rsidRDefault="00E72A8E" w:rsidP="00E72A8E">
      <w:pPr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2</w:t>
      </w:r>
      <w:r w:rsidRPr="00ED629B">
        <w:rPr>
          <w:rFonts w:ascii="Arial" w:hAnsi="Arial" w:cs="Arial"/>
          <w:sz w:val="18"/>
          <w:szCs w:val="18"/>
        </w:rPr>
        <w:tab/>
      </w:r>
      <w:r w:rsidR="00111BA1" w:rsidRPr="00ED629B">
        <w:rPr>
          <w:rFonts w:ascii="Arial" w:hAnsi="Arial" w:cs="Arial"/>
          <w:sz w:val="18"/>
          <w:szCs w:val="18"/>
        </w:rPr>
        <w:t>Auf</w:t>
      </w:r>
      <w:r w:rsidRPr="00ED629B">
        <w:rPr>
          <w:rFonts w:ascii="Arial" w:hAnsi="Arial" w:cs="Arial"/>
          <w:sz w:val="18"/>
          <w:szCs w:val="18"/>
        </w:rPr>
        <w:t>preis für gewählte Anschlussart in horizontaler Ausführung (ohne Ventil):</w:t>
      </w:r>
    </w:p>
    <w:p w:rsidR="00E72A8E" w:rsidRPr="00ED629B" w:rsidRDefault="00E72A8E" w:rsidP="00E72A8E">
      <w:pPr>
        <w:tabs>
          <w:tab w:val="left" w:pos="3030"/>
        </w:tabs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</w:r>
    </w:p>
    <w:p w:rsidR="00E72A8E" w:rsidRPr="00ED629B" w:rsidRDefault="00E97F6D" w:rsidP="00111BA1">
      <w:pPr>
        <w:tabs>
          <w:tab w:val="left" w:pos="7380"/>
          <w:tab w:val="left" w:pos="8820"/>
        </w:tabs>
        <w:ind w:left="702" w:hanging="16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3570</w:t>
      </w:r>
      <w:r w:rsidR="005C5178" w:rsidRPr="00ED629B">
        <w:rPr>
          <w:rFonts w:ascii="Arial" w:hAnsi="Arial" w:cs="Arial"/>
          <w:sz w:val="18"/>
          <w:szCs w:val="18"/>
        </w:rPr>
        <w:t xml:space="preserve"> / </w:t>
      </w:r>
      <w:r w:rsidRPr="00ED629B">
        <w:rPr>
          <w:rFonts w:ascii="Arial" w:hAnsi="Arial" w:cs="Arial"/>
          <w:sz w:val="18"/>
          <w:szCs w:val="18"/>
        </w:rPr>
        <w:t>5310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BD4BC4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Vorlauf von unten, Rücklauf nach unten,</w:t>
      </w:r>
      <w:r w:rsidR="00E72A8E" w:rsidRPr="00ED629B">
        <w:rPr>
          <w:rFonts w:ascii="Arial" w:hAnsi="Arial" w:cs="Arial"/>
          <w:sz w:val="18"/>
          <w:szCs w:val="18"/>
        </w:rPr>
        <w:tab/>
        <w:t>………….…………</w:t>
      </w:r>
    </w:p>
    <w:p w:rsidR="00E72A8E" w:rsidRPr="00ED629B" w:rsidRDefault="00E97F6D" w:rsidP="00E72A8E">
      <w:pPr>
        <w:tabs>
          <w:tab w:val="left" w:pos="7380"/>
          <w:tab w:val="left" w:pos="7560"/>
        </w:tabs>
        <w:ind w:left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1270</w:t>
      </w:r>
      <w:r w:rsidR="005C5178" w:rsidRPr="00ED629B">
        <w:rPr>
          <w:rFonts w:ascii="Arial" w:hAnsi="Arial" w:cs="Arial"/>
          <w:sz w:val="18"/>
          <w:szCs w:val="18"/>
        </w:rPr>
        <w:t xml:space="preserve"> / </w:t>
      </w:r>
      <w:r w:rsidRPr="00ED629B">
        <w:rPr>
          <w:rFonts w:ascii="Arial" w:hAnsi="Arial" w:cs="Arial"/>
          <w:sz w:val="18"/>
          <w:szCs w:val="18"/>
        </w:rPr>
        <w:t>7610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BD4BC4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gleichseitiger Anschluss, stirnseitig, Vorlauf oben, Rücklauf unten,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11BA1" w:rsidRPr="00ED629B">
        <w:rPr>
          <w:rFonts w:ascii="Arial" w:hAnsi="Arial" w:cs="Arial"/>
          <w:sz w:val="18"/>
          <w:szCs w:val="18"/>
        </w:rPr>
        <w:t>………….…………</w:t>
      </w:r>
    </w:p>
    <w:p w:rsidR="00111BA1" w:rsidRPr="00ED629B" w:rsidRDefault="00E97F6D" w:rsidP="00111BA1">
      <w:pPr>
        <w:tabs>
          <w:tab w:val="left" w:pos="7380"/>
          <w:tab w:val="left" w:pos="7560"/>
        </w:tabs>
        <w:ind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1670</w:t>
      </w:r>
      <w:r w:rsidR="005C5178" w:rsidRPr="00ED629B">
        <w:rPr>
          <w:rFonts w:ascii="Arial" w:hAnsi="Arial" w:cs="Arial"/>
          <w:sz w:val="18"/>
          <w:szCs w:val="18"/>
        </w:rPr>
        <w:t xml:space="preserve"> / </w:t>
      </w:r>
      <w:r w:rsidRPr="00ED629B">
        <w:rPr>
          <w:rFonts w:ascii="Arial" w:hAnsi="Arial" w:cs="Arial"/>
          <w:sz w:val="18"/>
          <w:szCs w:val="18"/>
        </w:rPr>
        <w:t>7210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BD4BC4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stirnseitig</w:t>
      </w:r>
      <w:r w:rsidR="00111BA1" w:rsidRPr="00ED629B">
        <w:rPr>
          <w:rFonts w:ascii="Arial" w:hAnsi="Arial" w:cs="Arial"/>
          <w:sz w:val="18"/>
          <w:szCs w:val="18"/>
        </w:rPr>
        <w:t>, Vorlauf oben, Rücklauf unten,</w:t>
      </w:r>
      <w:r w:rsidR="00111BA1" w:rsidRPr="00ED629B">
        <w:rPr>
          <w:rFonts w:ascii="Arial" w:hAnsi="Arial" w:cs="Arial"/>
          <w:sz w:val="18"/>
          <w:szCs w:val="18"/>
        </w:rPr>
        <w:tab/>
        <w:t>………….…………</w:t>
      </w:r>
    </w:p>
    <w:p w:rsidR="00E72A8E" w:rsidRPr="00ED629B" w:rsidRDefault="00E97F6D" w:rsidP="00111BA1">
      <w:pPr>
        <w:tabs>
          <w:tab w:val="left" w:pos="7380"/>
          <w:tab w:val="left" w:pos="7560"/>
        </w:tabs>
        <w:ind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2670</w:t>
      </w:r>
      <w:r w:rsidR="005C5178" w:rsidRPr="00ED629B">
        <w:rPr>
          <w:rFonts w:ascii="Arial" w:hAnsi="Arial" w:cs="Arial"/>
          <w:sz w:val="18"/>
          <w:szCs w:val="18"/>
        </w:rPr>
        <w:t xml:space="preserve"> / </w:t>
      </w:r>
      <w:r w:rsidRPr="00ED629B">
        <w:rPr>
          <w:rFonts w:ascii="Arial" w:hAnsi="Arial" w:cs="Arial"/>
          <w:sz w:val="18"/>
          <w:szCs w:val="18"/>
        </w:rPr>
        <w:t>6210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BD4BC4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stirnseitig, Vorlauf unten, Rücklauf unten,</w:t>
      </w:r>
      <w:r w:rsidR="00E72A8E" w:rsidRPr="00ED629B">
        <w:rPr>
          <w:rFonts w:ascii="Arial" w:hAnsi="Arial" w:cs="Arial"/>
          <w:sz w:val="18"/>
          <w:szCs w:val="18"/>
        </w:rPr>
        <w:tab/>
        <w:t>…………….………</w:t>
      </w:r>
    </w:p>
    <w:p w:rsidR="00E72A8E" w:rsidRPr="00ED629B" w:rsidRDefault="00E97F6D" w:rsidP="00E72A8E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9806 / 8902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BD4BC4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Vorlauf von oben,</w:t>
      </w:r>
      <w:r w:rsidR="00111BA1" w:rsidRPr="00ED629B">
        <w:rPr>
          <w:rFonts w:ascii="Arial" w:hAnsi="Arial" w:cs="Arial"/>
          <w:sz w:val="18"/>
          <w:szCs w:val="18"/>
        </w:rPr>
        <w:t xml:space="preserve"> Rücklauf nach oben,    </w:t>
      </w:r>
      <w:r w:rsidR="00111BA1" w:rsidRPr="00ED629B">
        <w:rPr>
          <w:rFonts w:ascii="Arial" w:hAnsi="Arial" w:cs="Arial"/>
          <w:sz w:val="18"/>
          <w:szCs w:val="18"/>
        </w:rPr>
        <w:tab/>
      </w:r>
      <w:r w:rsidR="00111BA1" w:rsidRPr="00ED629B">
        <w:rPr>
          <w:rFonts w:ascii="Arial" w:hAnsi="Arial" w:cs="Arial"/>
          <w:sz w:val="18"/>
          <w:szCs w:val="18"/>
        </w:rPr>
        <w:tab/>
        <w:t>………….…………</w:t>
      </w:r>
    </w:p>
    <w:p w:rsidR="00E72A8E" w:rsidRPr="00ED629B" w:rsidRDefault="00E97F6D" w:rsidP="00E72A8E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9500</w:t>
      </w:r>
      <w:r w:rsidR="00BD4BC4" w:rsidRPr="00ED629B">
        <w:rPr>
          <w:rFonts w:ascii="Arial" w:hAnsi="Arial" w:cs="Arial"/>
          <w:sz w:val="18"/>
          <w:szCs w:val="18"/>
        </w:rPr>
        <w:t xml:space="preserve"> / </w:t>
      </w:r>
      <w:r w:rsidRPr="00ED629B">
        <w:rPr>
          <w:rFonts w:ascii="Arial" w:hAnsi="Arial" w:cs="Arial"/>
          <w:sz w:val="18"/>
          <w:szCs w:val="18"/>
        </w:rPr>
        <w:t>8300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 xml:space="preserve">wechselseitiger Anschluss, Vorlauf von </w:t>
      </w:r>
      <w:r w:rsidR="005E089A" w:rsidRPr="00ED629B">
        <w:rPr>
          <w:rFonts w:ascii="Arial" w:hAnsi="Arial" w:cs="Arial"/>
          <w:sz w:val="18"/>
          <w:szCs w:val="18"/>
        </w:rPr>
        <w:t xml:space="preserve">oben, Rücklauf nach unten,    </w:t>
      </w:r>
      <w:r w:rsidR="005E089A" w:rsidRPr="00ED629B">
        <w:rPr>
          <w:rFonts w:ascii="Arial" w:hAnsi="Arial" w:cs="Arial"/>
          <w:sz w:val="18"/>
          <w:szCs w:val="18"/>
        </w:rPr>
        <w:tab/>
        <w:t xml:space="preserve">  </w:t>
      </w:r>
      <w:r w:rsidR="00111BA1" w:rsidRPr="00ED629B">
        <w:rPr>
          <w:rFonts w:ascii="Arial" w:hAnsi="Arial" w:cs="Arial"/>
          <w:sz w:val="18"/>
          <w:szCs w:val="18"/>
        </w:rPr>
        <w:t>………….…………</w:t>
      </w:r>
    </w:p>
    <w:p w:rsidR="00111BA1" w:rsidRPr="00ED629B" w:rsidRDefault="00E97F6D" w:rsidP="00111BA1">
      <w:pPr>
        <w:tabs>
          <w:tab w:val="left" w:pos="7380"/>
        </w:tabs>
        <w:ind w:left="702" w:hanging="16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3370 / 5510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 xml:space="preserve">50 mm Anschluss von unten nach unten, seitlich links oder rechts,  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11BA1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F205E8" w:rsidP="00111BA1">
      <w:pPr>
        <w:tabs>
          <w:tab w:val="left" w:pos="7380"/>
        </w:tabs>
        <w:ind w:left="702" w:hanging="16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347</w:t>
      </w:r>
      <w:r w:rsidR="00E97F6D" w:rsidRPr="00ED629B">
        <w:rPr>
          <w:rFonts w:ascii="Arial" w:hAnsi="Arial" w:cs="Arial"/>
          <w:sz w:val="18"/>
          <w:szCs w:val="18"/>
        </w:rPr>
        <w:t>0 / 5410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50 mm Anschluss von unten nach unten, mittig,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11BA1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111BA1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3070 / 5010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Einrohr-  Anschluss unten, vertikal links oder</w:t>
      </w:r>
      <w:r w:rsidR="00F205E8" w:rsidRPr="00ED629B">
        <w:rPr>
          <w:rFonts w:ascii="Arial" w:hAnsi="Arial" w:cs="Arial"/>
          <w:sz w:val="18"/>
          <w:szCs w:val="18"/>
        </w:rPr>
        <w:t xml:space="preserve"> rechts, für Lanzenventile,    </w:t>
      </w:r>
      <w:r w:rsidR="00111BA1" w:rsidRPr="00ED629B">
        <w:rPr>
          <w:rFonts w:ascii="Arial" w:hAnsi="Arial" w:cs="Arial"/>
          <w:sz w:val="18"/>
          <w:szCs w:val="18"/>
        </w:rPr>
        <w:t>………….…………</w:t>
      </w:r>
    </w:p>
    <w:p w:rsidR="00111BA1" w:rsidRPr="00ED629B" w:rsidRDefault="00111BA1" w:rsidP="00111BA1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</w:p>
    <w:p w:rsidR="00E72A8E" w:rsidRPr="00ED629B" w:rsidRDefault="00111BA1" w:rsidP="00E72A8E">
      <w:pPr>
        <w:ind w:firstLine="54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Aufpreis</w:t>
      </w:r>
      <w:r w:rsidR="00E72A8E" w:rsidRPr="00ED629B">
        <w:rPr>
          <w:rFonts w:ascii="Arial" w:hAnsi="Arial" w:cs="Arial"/>
          <w:sz w:val="18"/>
          <w:szCs w:val="18"/>
        </w:rPr>
        <w:t xml:space="preserve"> für gewählte Anschlussart in vertikaler Ausführung (ohne Ventil):</w:t>
      </w:r>
    </w:p>
    <w:p w:rsidR="00E72A8E" w:rsidRPr="00ED629B" w:rsidRDefault="00E72A8E" w:rsidP="00E72A8E">
      <w:pPr>
        <w:ind w:firstLine="540"/>
        <w:rPr>
          <w:rFonts w:ascii="Arial" w:hAnsi="Arial" w:cs="Arial"/>
          <w:sz w:val="18"/>
          <w:szCs w:val="18"/>
        </w:rPr>
      </w:pPr>
    </w:p>
    <w:p w:rsidR="00E72A8E" w:rsidRPr="00ED629B" w:rsidRDefault="00E97F6D" w:rsidP="00E72A8E">
      <w:pPr>
        <w:tabs>
          <w:tab w:val="left" w:pos="7380"/>
          <w:tab w:val="left" w:pos="7560"/>
        </w:tabs>
        <w:ind w:left="7560" w:hanging="702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1270 / 7610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gleichseitiger Anschluss, stirnseitig, Vorlauf oben, Rücklauf unten,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E72A8E">
      <w:pPr>
        <w:tabs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1670 / 7210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stirnseitig, Vorlauf oben, Rücklauf unten,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E72A8E">
      <w:pPr>
        <w:tabs>
          <w:tab w:val="left" w:pos="7380"/>
          <w:tab w:val="left" w:pos="7560"/>
        </w:tabs>
        <w:ind w:left="7560" w:hanging="702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2670 / 6210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stirnseitig, Vorlauf unten, Rücklauf unten,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1D2C40">
      <w:pPr>
        <w:tabs>
          <w:tab w:val="left" w:pos="1260"/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1706 / 7102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stirnseitig, Vorlauf oben, Rücklauf oben,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E72A8E">
      <w:pPr>
        <w:tabs>
          <w:tab w:val="left" w:pos="7380"/>
        </w:tabs>
        <w:ind w:left="702" w:hanging="16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3570 / 5310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Vorlauf von unten, Rücklauf nach unten,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E72A8E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9806 / 8902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 xml:space="preserve">wechselseitiger Anschluss, Vorlauf von oben, </w:t>
      </w:r>
      <w:r w:rsidR="005E089A" w:rsidRPr="00ED629B">
        <w:rPr>
          <w:rFonts w:ascii="Arial" w:hAnsi="Arial" w:cs="Arial"/>
          <w:sz w:val="18"/>
          <w:szCs w:val="18"/>
        </w:rPr>
        <w:t xml:space="preserve">Rücklauf nach oben,    </w:t>
      </w:r>
      <w:r w:rsidR="005E089A" w:rsidRPr="00ED629B">
        <w:rPr>
          <w:rFonts w:ascii="Arial" w:hAnsi="Arial" w:cs="Arial"/>
          <w:sz w:val="18"/>
          <w:szCs w:val="18"/>
        </w:rPr>
        <w:tab/>
      </w:r>
      <w:r w:rsidR="005E089A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E72A8E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9500 / 8300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wechselseitiger Anschluss, Vorlauf von oben, R</w:t>
      </w:r>
      <w:r w:rsidR="005E089A" w:rsidRPr="00ED629B">
        <w:rPr>
          <w:rFonts w:ascii="Arial" w:hAnsi="Arial" w:cs="Arial"/>
          <w:sz w:val="18"/>
          <w:szCs w:val="18"/>
        </w:rPr>
        <w:t xml:space="preserve">ücklauf nach unten,    </w:t>
      </w:r>
      <w:r w:rsidR="005E089A" w:rsidRPr="00ED629B">
        <w:rPr>
          <w:rFonts w:ascii="Arial" w:hAnsi="Arial" w:cs="Arial"/>
          <w:sz w:val="18"/>
          <w:szCs w:val="18"/>
        </w:rPr>
        <w:tab/>
      </w:r>
      <w:r w:rsidR="005E089A"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97F6D" w:rsidP="00E72A8E">
      <w:pPr>
        <w:tabs>
          <w:tab w:val="left" w:pos="7380"/>
        </w:tabs>
        <w:ind w:left="702" w:hanging="16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3370 / 5510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11BA1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 xml:space="preserve">50 mm Anschluss von unten nach unten, seitlich links oder rechts, </w:t>
      </w:r>
      <w:r w:rsidR="00E72A8E" w:rsidRPr="00ED629B">
        <w:rPr>
          <w:rFonts w:ascii="Arial" w:hAnsi="Arial" w:cs="Arial"/>
          <w:sz w:val="18"/>
          <w:szCs w:val="18"/>
        </w:rPr>
        <w:tab/>
        <w:t>….…………………</w:t>
      </w:r>
    </w:p>
    <w:p w:rsidR="00E72A8E" w:rsidRPr="00ED629B" w:rsidRDefault="00F205E8" w:rsidP="00E72A8E">
      <w:pPr>
        <w:tabs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347</w:t>
      </w:r>
      <w:r w:rsidR="00E97F6D" w:rsidRPr="00ED629B">
        <w:rPr>
          <w:rFonts w:ascii="Arial" w:hAnsi="Arial" w:cs="Arial"/>
          <w:sz w:val="18"/>
          <w:szCs w:val="18"/>
        </w:rPr>
        <w:t>0 / 5410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D2C40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 xml:space="preserve">50 mm Anschluss von unten nach unten, mittig, </w:t>
      </w:r>
      <w:r w:rsidR="00E72A8E" w:rsidRPr="00ED629B">
        <w:rPr>
          <w:rFonts w:ascii="Arial" w:hAnsi="Arial" w:cs="Arial"/>
          <w:sz w:val="18"/>
          <w:szCs w:val="18"/>
        </w:rPr>
        <w:tab/>
        <w:t>….…………………</w:t>
      </w:r>
    </w:p>
    <w:p w:rsidR="00E72A8E" w:rsidRPr="00ED629B" w:rsidRDefault="005C5178" w:rsidP="00E97F6D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20</w:t>
      </w:r>
      <w:r w:rsidR="00E97F6D" w:rsidRPr="00ED629B">
        <w:rPr>
          <w:rFonts w:ascii="Arial" w:hAnsi="Arial" w:cs="Arial"/>
          <w:sz w:val="18"/>
          <w:szCs w:val="18"/>
        </w:rPr>
        <w:t>70</w:t>
      </w:r>
      <w:r w:rsidRPr="00ED629B">
        <w:rPr>
          <w:rFonts w:ascii="Arial" w:hAnsi="Arial" w:cs="Arial"/>
          <w:sz w:val="18"/>
          <w:szCs w:val="18"/>
        </w:rPr>
        <w:t xml:space="preserve"> / </w:t>
      </w:r>
      <w:r w:rsidR="00E97F6D" w:rsidRPr="00ED629B">
        <w:rPr>
          <w:rFonts w:ascii="Arial" w:hAnsi="Arial" w:cs="Arial"/>
          <w:sz w:val="18"/>
          <w:szCs w:val="18"/>
        </w:rPr>
        <w:t>6010</w:t>
      </w:r>
      <w:r w:rsidRPr="00ED629B">
        <w:rPr>
          <w:rFonts w:ascii="Arial" w:hAnsi="Arial" w:cs="Arial"/>
          <w:sz w:val="18"/>
          <w:szCs w:val="18"/>
        </w:rPr>
        <w:t>:</w:t>
      </w:r>
      <w:r w:rsidR="001D2C40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Einrohr-  Anschluss unten, horizontal links od</w:t>
      </w:r>
      <w:r w:rsidR="005E089A" w:rsidRPr="00ED629B">
        <w:rPr>
          <w:rFonts w:ascii="Arial" w:hAnsi="Arial" w:cs="Arial"/>
          <w:sz w:val="18"/>
          <w:szCs w:val="18"/>
        </w:rPr>
        <w:t>er rechts, für Lanzenventile,</w:t>
      </w:r>
      <w:r w:rsidR="00E72A8E" w:rsidRPr="00ED629B">
        <w:rPr>
          <w:rFonts w:ascii="Arial" w:hAnsi="Arial" w:cs="Arial"/>
          <w:sz w:val="18"/>
          <w:szCs w:val="18"/>
        </w:rPr>
        <w:t>......………....….....</w:t>
      </w:r>
    </w:p>
    <w:p w:rsidR="00E72A8E" w:rsidRPr="00ED629B" w:rsidRDefault="00E72A8E" w:rsidP="001D2C40">
      <w:pPr>
        <w:rPr>
          <w:rFonts w:ascii="Arial" w:hAnsi="Arial" w:cs="Arial"/>
          <w:sz w:val="18"/>
          <w:szCs w:val="18"/>
        </w:rPr>
      </w:pPr>
    </w:p>
    <w:p w:rsidR="00E72A8E" w:rsidRPr="00ED629B" w:rsidRDefault="00E72A8E" w:rsidP="00EE0AC8">
      <w:pPr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3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Auf</w:t>
      </w:r>
      <w:r w:rsidRPr="00ED629B">
        <w:rPr>
          <w:rFonts w:ascii="Arial" w:hAnsi="Arial" w:cs="Arial"/>
          <w:sz w:val="18"/>
          <w:szCs w:val="18"/>
        </w:rPr>
        <w:t>preis für vertikale Ausführung als Ventilheizkörper “Completto“ mit seitlich im Sammler integriertem Ventileinsatz, Anschlussgewind</w:t>
      </w:r>
      <w:r w:rsidR="00EE0AC8" w:rsidRPr="00ED629B">
        <w:rPr>
          <w:rFonts w:ascii="Arial" w:hAnsi="Arial" w:cs="Arial"/>
          <w:sz w:val="18"/>
          <w:szCs w:val="18"/>
        </w:rPr>
        <w:t xml:space="preserve">e für Thermostat M 30 x 1,5 mm; </w:t>
      </w:r>
      <w:r w:rsidRPr="00ED629B">
        <w:rPr>
          <w:rFonts w:ascii="Arial" w:hAnsi="Arial" w:cs="Arial"/>
          <w:sz w:val="18"/>
          <w:szCs w:val="18"/>
        </w:rPr>
        <w:t xml:space="preserve">50 mm Anschlüsse nach unten 2 x ½" Innengewinde, 1 x ½" Anschluss für Entlüftungsventil.         </w:t>
      </w:r>
    </w:p>
    <w:p w:rsidR="00E72A8E" w:rsidRPr="00ED629B" w:rsidRDefault="00E72A8E" w:rsidP="00E72A8E">
      <w:pPr>
        <w:ind w:left="1410"/>
        <w:rPr>
          <w:rFonts w:ascii="Arial" w:hAnsi="Arial" w:cs="Arial"/>
          <w:sz w:val="18"/>
          <w:szCs w:val="18"/>
        </w:rPr>
      </w:pPr>
    </w:p>
    <w:p w:rsidR="00E72A8E" w:rsidRPr="00ED629B" w:rsidRDefault="005E089A" w:rsidP="001D2C40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V001 / V002</w:t>
      </w:r>
      <w:r w:rsidR="005C5178" w:rsidRPr="00ED629B">
        <w:rPr>
          <w:rFonts w:ascii="Arial" w:hAnsi="Arial" w:cs="Arial"/>
          <w:sz w:val="18"/>
          <w:szCs w:val="18"/>
        </w:rPr>
        <w:t>:</w:t>
      </w:r>
      <w:r w:rsidR="001D2C40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Ventil oben, 50 mm Anschluss, von unten nach u</w:t>
      </w:r>
      <w:r w:rsidRPr="00ED629B">
        <w:rPr>
          <w:rFonts w:ascii="Arial" w:hAnsi="Arial" w:cs="Arial"/>
          <w:sz w:val="18"/>
          <w:szCs w:val="18"/>
        </w:rPr>
        <w:t xml:space="preserve">nten, links oder rechts, </w:t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5E089A" w:rsidP="001D2C40">
      <w:pPr>
        <w:tabs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V009 / V010</w:t>
      </w:r>
      <w:r w:rsidR="00C84ADA" w:rsidRPr="00ED629B">
        <w:rPr>
          <w:rFonts w:ascii="Arial" w:hAnsi="Arial" w:cs="Arial"/>
          <w:sz w:val="18"/>
          <w:szCs w:val="18"/>
        </w:rPr>
        <w:t>:</w:t>
      </w:r>
      <w:r w:rsidR="001D2C40" w:rsidRPr="00ED629B">
        <w:rPr>
          <w:rFonts w:ascii="Arial" w:hAnsi="Arial" w:cs="Arial"/>
          <w:sz w:val="18"/>
          <w:szCs w:val="18"/>
        </w:rPr>
        <w:t xml:space="preserve"> </w:t>
      </w:r>
      <w:r w:rsidR="00E72A8E" w:rsidRPr="00ED629B">
        <w:rPr>
          <w:rFonts w:ascii="Arial" w:hAnsi="Arial" w:cs="Arial"/>
          <w:sz w:val="18"/>
          <w:szCs w:val="18"/>
        </w:rPr>
        <w:t>Ventil oben, 50 mm Anschluss, von unten nach u</w:t>
      </w:r>
      <w:r w:rsidR="001D2C40" w:rsidRPr="00ED629B">
        <w:rPr>
          <w:rFonts w:ascii="Arial" w:hAnsi="Arial" w:cs="Arial"/>
          <w:sz w:val="18"/>
          <w:szCs w:val="18"/>
        </w:rPr>
        <w:t>nten, mittig,</w:t>
      </w:r>
      <w:r w:rsidR="001D2C40" w:rsidRPr="00ED629B">
        <w:rPr>
          <w:rFonts w:ascii="Arial" w:hAnsi="Arial" w:cs="Arial"/>
          <w:sz w:val="18"/>
          <w:szCs w:val="18"/>
        </w:rPr>
        <w:tab/>
        <w:t>………….…………</w:t>
      </w:r>
      <w:r w:rsidR="00E72A8E" w:rsidRPr="00ED629B">
        <w:rPr>
          <w:rFonts w:ascii="Arial" w:hAnsi="Arial" w:cs="Arial"/>
          <w:sz w:val="18"/>
          <w:szCs w:val="18"/>
        </w:rPr>
        <w:t xml:space="preserve">    </w:t>
      </w:r>
    </w:p>
    <w:p w:rsidR="001B380C" w:rsidRPr="00ED629B" w:rsidRDefault="001B380C" w:rsidP="00230EA3">
      <w:pPr>
        <w:jc w:val="both"/>
        <w:rPr>
          <w:rFonts w:ascii="Arial" w:hAnsi="Arial" w:cs="Arial"/>
          <w:sz w:val="18"/>
          <w:szCs w:val="18"/>
        </w:rPr>
      </w:pPr>
    </w:p>
    <w:p w:rsidR="001B380C" w:rsidRPr="00ED629B" w:rsidRDefault="00E27FA0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4731385</wp:posOffset>
            </wp:positionH>
            <wp:positionV relativeFrom="margin">
              <wp:posOffset>-885825</wp:posOffset>
            </wp:positionV>
            <wp:extent cx="1905000" cy="1562100"/>
            <wp:effectExtent l="0" t="0" r="0" b="0"/>
            <wp:wrapSquare wrapText="bothSides"/>
            <wp:docPr id="6" name="Bild 6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80C" w:rsidRPr="00ED629B" w:rsidRDefault="001B380C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F8050E" w:rsidRPr="00ED629B" w:rsidRDefault="00F8050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F8050E" w:rsidRPr="00ED629B" w:rsidRDefault="00F8050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F8050E" w:rsidRPr="00ED629B" w:rsidRDefault="00F8050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F192D" w:rsidRPr="00ED629B" w:rsidRDefault="00EF192D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4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Auf</w:t>
      </w:r>
      <w:r w:rsidRPr="00ED629B">
        <w:rPr>
          <w:rFonts w:ascii="Arial" w:hAnsi="Arial" w:cs="Arial"/>
          <w:sz w:val="18"/>
          <w:szCs w:val="18"/>
        </w:rPr>
        <w:t>preis für Heizkörper in Elementbauweise in Sonderfarbe: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 xml:space="preserve">Pos: 5 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Auf</w:t>
      </w:r>
      <w:r w:rsidRPr="00ED629B">
        <w:rPr>
          <w:rFonts w:ascii="Arial" w:hAnsi="Arial" w:cs="Arial"/>
          <w:sz w:val="18"/>
          <w:szCs w:val="18"/>
        </w:rPr>
        <w:t>preis für Heizkörper in Elementbauweise in verzinkte</w:t>
      </w:r>
      <w:r w:rsidR="00D565D1" w:rsidRPr="00ED629B">
        <w:rPr>
          <w:rFonts w:ascii="Arial" w:hAnsi="Arial" w:cs="Arial"/>
          <w:sz w:val="18"/>
          <w:szCs w:val="18"/>
        </w:rPr>
        <w:t>r</w:t>
      </w:r>
      <w:r w:rsidRPr="00ED629B">
        <w:rPr>
          <w:rFonts w:ascii="Arial" w:hAnsi="Arial" w:cs="Arial"/>
          <w:sz w:val="18"/>
          <w:szCs w:val="18"/>
        </w:rPr>
        <w:t xml:space="preserve"> Ausführung: 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254B8D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6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Auf</w:t>
      </w:r>
      <w:r w:rsidRPr="00ED629B">
        <w:rPr>
          <w:rFonts w:ascii="Arial" w:hAnsi="Arial" w:cs="Arial"/>
          <w:sz w:val="18"/>
          <w:szCs w:val="18"/>
        </w:rPr>
        <w:t>preis für Heizkörper in Elementbauweise als Hochdruckausführung</w:t>
      </w:r>
      <w:r w:rsidR="00254B8D" w:rsidRPr="00ED629B">
        <w:rPr>
          <w:rFonts w:ascii="Arial" w:hAnsi="Arial" w:cs="Arial"/>
          <w:sz w:val="18"/>
          <w:szCs w:val="18"/>
        </w:rPr>
        <w:t xml:space="preserve"> </w:t>
      </w:r>
      <w:r w:rsidR="005139C9" w:rsidRPr="00ED629B">
        <w:rPr>
          <w:rFonts w:ascii="Arial" w:hAnsi="Arial" w:cs="Arial"/>
          <w:sz w:val="18"/>
          <w:szCs w:val="18"/>
        </w:rPr>
        <w:t>max. 16</w:t>
      </w:r>
      <w:r w:rsidRPr="00ED629B">
        <w:rPr>
          <w:rFonts w:ascii="Arial" w:hAnsi="Arial" w:cs="Arial"/>
          <w:sz w:val="18"/>
          <w:szCs w:val="18"/>
        </w:rPr>
        <w:t xml:space="preserve"> bar: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:rsidR="00E72A8E" w:rsidRPr="00ED629B" w:rsidRDefault="00E72A8E" w:rsidP="00254B8D">
      <w:pPr>
        <w:tabs>
          <w:tab w:val="left" w:pos="7380"/>
          <w:tab w:val="left" w:pos="8820"/>
          <w:tab w:val="left" w:pos="9000"/>
        </w:tabs>
        <w:ind w:left="540" w:right="-108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7</w:t>
      </w:r>
      <w:r w:rsidRPr="00ED629B">
        <w:rPr>
          <w:rFonts w:ascii="Arial" w:hAnsi="Arial" w:cs="Arial"/>
          <w:sz w:val="18"/>
          <w:szCs w:val="18"/>
        </w:rPr>
        <w:tab/>
      </w:r>
      <w:r w:rsidR="001D2C40" w:rsidRPr="00ED629B">
        <w:rPr>
          <w:rFonts w:ascii="Arial" w:hAnsi="Arial" w:cs="Arial"/>
          <w:sz w:val="18"/>
          <w:szCs w:val="18"/>
        </w:rPr>
        <w:t>Auf</w:t>
      </w:r>
      <w:r w:rsidRPr="00ED629B">
        <w:rPr>
          <w:rFonts w:ascii="Arial" w:hAnsi="Arial" w:cs="Arial"/>
          <w:sz w:val="18"/>
          <w:szCs w:val="18"/>
        </w:rPr>
        <w:t xml:space="preserve">preis für Heizkörper in Elementbauweise Sonderausführung </w:t>
      </w:r>
      <w:r w:rsidR="00254B8D" w:rsidRPr="00ED629B">
        <w:rPr>
          <w:rFonts w:ascii="Arial" w:hAnsi="Arial" w:cs="Arial"/>
          <w:sz w:val="18"/>
          <w:szCs w:val="18"/>
        </w:rPr>
        <w:t>gebogen oder gewinkelt:   ...………….…</w:t>
      </w:r>
    </w:p>
    <w:p w:rsidR="00E72A8E" w:rsidRPr="00ED629B" w:rsidRDefault="00E72A8E" w:rsidP="00E72A8E">
      <w:pPr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254B8D">
      <w:pPr>
        <w:tabs>
          <w:tab w:val="left" w:pos="8820"/>
        </w:tabs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ind w:hanging="540"/>
        <w:jc w:val="both"/>
        <w:rPr>
          <w:rFonts w:ascii="Arial" w:hAnsi="Arial" w:cs="Arial"/>
        </w:rPr>
      </w:pPr>
      <w:r w:rsidRPr="00ED629B">
        <w:rPr>
          <w:rFonts w:ascii="Arial" w:hAnsi="Arial" w:cs="Arial"/>
        </w:rPr>
        <w:t>Zubehör für Kleo:</w:t>
      </w:r>
    </w:p>
    <w:p w:rsidR="00E72A8E" w:rsidRPr="00ED629B" w:rsidRDefault="00E72A8E" w:rsidP="00E72A8E">
      <w:pPr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E72A8E">
      <w:pPr>
        <w:jc w:val="both"/>
        <w:rPr>
          <w:rFonts w:ascii="Arial" w:hAnsi="Arial" w:cs="Arial"/>
          <w:sz w:val="18"/>
          <w:szCs w:val="18"/>
        </w:rPr>
      </w:pPr>
    </w:p>
    <w:p w:rsidR="00C50A01" w:rsidRDefault="00E72A8E" w:rsidP="001D2C40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1</w:t>
      </w:r>
      <w:r w:rsidRPr="00ED629B">
        <w:rPr>
          <w:rFonts w:ascii="Arial" w:hAnsi="Arial" w:cs="Arial"/>
          <w:sz w:val="18"/>
          <w:szCs w:val="18"/>
        </w:rPr>
        <w:tab/>
        <w:t>Thermostat SH mit eingebauten Flüssigfühler, Überwurfmutter und Griffhülse verchromt, Mittelstück farblich umrüstbar durch Design Abdeckung, p</w:t>
      </w:r>
      <w:r w:rsidR="001D2C40" w:rsidRPr="00ED629B">
        <w:rPr>
          <w:rFonts w:ascii="Arial" w:hAnsi="Arial" w:cs="Arial"/>
          <w:sz w:val="18"/>
          <w:szCs w:val="18"/>
        </w:rPr>
        <w:t>assend für Ventile mit Gewinde</w:t>
      </w:r>
      <w:r w:rsidRPr="00ED629B">
        <w:rPr>
          <w:rFonts w:ascii="Arial" w:hAnsi="Arial" w:cs="Arial"/>
          <w:sz w:val="18"/>
          <w:szCs w:val="18"/>
        </w:rPr>
        <w:t xml:space="preserve">anschluss M30 x 1,5 mm sowie für integrierte Ventilgarnituren </w:t>
      </w:r>
      <w:r w:rsidR="001D2C40" w:rsidRPr="00ED629B">
        <w:rPr>
          <w:rFonts w:ascii="Arial" w:hAnsi="Arial" w:cs="Arial"/>
          <w:sz w:val="18"/>
          <w:szCs w:val="18"/>
        </w:rPr>
        <w:t xml:space="preserve">mit Gewindeanschluss </w:t>
      </w:r>
      <w:r w:rsidRPr="00ED629B">
        <w:rPr>
          <w:rFonts w:ascii="Arial" w:hAnsi="Arial" w:cs="Arial"/>
          <w:sz w:val="18"/>
          <w:szCs w:val="18"/>
        </w:rPr>
        <w:t xml:space="preserve">M30 x 1,5 mm; Sollwertbereich von </w:t>
      </w:r>
    </w:p>
    <w:p w:rsidR="00E72A8E" w:rsidRPr="00ED629B" w:rsidRDefault="00E72A8E" w:rsidP="00C50A01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7 -28 °C, Skalenkappe 0* 1-5 mit Nullstellung.</w:t>
      </w:r>
    </w:p>
    <w:p w:rsidR="00E72A8E" w:rsidRPr="00ED629B" w:rsidRDefault="00E72A8E" w:rsidP="001D2C40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0607CC">
      <w:pPr>
        <w:tabs>
          <w:tab w:val="left" w:pos="7380"/>
          <w:tab w:val="left" w:pos="8820"/>
        </w:tabs>
        <w:ind w:left="540" w:right="72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  <w:t>Gewählte Ober</w:t>
      </w:r>
      <w:r w:rsidR="001D2C40" w:rsidRPr="00ED629B">
        <w:rPr>
          <w:rFonts w:ascii="Arial" w:hAnsi="Arial" w:cs="Arial"/>
          <w:sz w:val="18"/>
          <w:szCs w:val="18"/>
        </w:rPr>
        <w:t xml:space="preserve">fläche: </w:t>
      </w:r>
      <w:r w:rsidR="00181113" w:rsidRPr="00ED629B">
        <w:rPr>
          <w:rFonts w:ascii="Arial" w:hAnsi="Arial" w:cs="Arial"/>
          <w:sz w:val="18"/>
          <w:szCs w:val="18"/>
        </w:rPr>
        <w:t>Weiß, Chrom, E</w:t>
      </w:r>
      <w:r w:rsidR="001D2C40" w:rsidRPr="00ED629B">
        <w:rPr>
          <w:rFonts w:ascii="Arial" w:hAnsi="Arial" w:cs="Arial"/>
          <w:sz w:val="18"/>
          <w:szCs w:val="18"/>
        </w:rPr>
        <w:t>delstahl,</w:t>
      </w:r>
      <w:r w:rsidR="001D2C40" w:rsidRPr="00ED629B">
        <w:rPr>
          <w:rFonts w:ascii="Arial" w:hAnsi="Arial" w:cs="Arial"/>
          <w:sz w:val="18"/>
          <w:szCs w:val="18"/>
        </w:rPr>
        <w:tab/>
      </w:r>
      <w:r w:rsidR="000607CC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1D2C40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1D2C40">
      <w:pPr>
        <w:ind w:right="252"/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254B8D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2</w:t>
      </w:r>
      <w:r w:rsidRPr="00ED629B">
        <w:rPr>
          <w:rFonts w:ascii="Arial" w:hAnsi="Arial" w:cs="Arial"/>
          <w:sz w:val="18"/>
          <w:szCs w:val="18"/>
        </w:rPr>
        <w:tab/>
        <w:t>Befestigungs-Set als Wandkonsole für Heizkörper in horizontaler Elementbauweise in</w:t>
      </w:r>
      <w:r w:rsidR="00254B8D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1- 2lagiger  Ausführung, Konsolen Set b</w:t>
      </w:r>
      <w:r w:rsidR="00166D9B" w:rsidRPr="00ED629B">
        <w:rPr>
          <w:rFonts w:ascii="Arial" w:hAnsi="Arial" w:cs="Arial"/>
          <w:sz w:val="18"/>
          <w:szCs w:val="18"/>
        </w:rPr>
        <w:t xml:space="preserve">esteht je Befestigungsachse aus </w:t>
      </w:r>
      <w:r w:rsidRPr="00ED629B">
        <w:rPr>
          <w:rFonts w:ascii="Arial" w:hAnsi="Arial" w:cs="Arial"/>
          <w:sz w:val="18"/>
          <w:szCs w:val="18"/>
        </w:rPr>
        <w:t xml:space="preserve"> 2 Aufhängekonsolen mit Schalldämmung, maximaler Belastungswert pro Wandkonsole =</w:t>
      </w:r>
      <w:r w:rsidRPr="00ED629B">
        <w:rPr>
          <w:rFonts w:ascii="Arial" w:hAnsi="Arial" w:cs="Arial"/>
          <w:b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50 kg; Konsole lackiert im Farbton RAL 9016, Anzahl und Ausführung der Konsolen abhängig von Größe und Einbausituation des Heizkörpers.</w:t>
      </w:r>
    </w:p>
    <w:p w:rsidR="00E72A8E" w:rsidRPr="00ED629B" w:rsidRDefault="00E72A8E" w:rsidP="001D2C40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0607CC" w:rsidRPr="00ED629B" w:rsidRDefault="00E72A8E" w:rsidP="000607CC">
      <w:pPr>
        <w:tabs>
          <w:tab w:val="left" w:pos="7380"/>
        </w:tabs>
        <w:ind w:left="540" w:right="72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  <w:t>Set für</w:t>
      </w:r>
      <w:r w:rsidR="000607CC" w:rsidRPr="00ED629B">
        <w:rPr>
          <w:rFonts w:ascii="Arial" w:hAnsi="Arial" w:cs="Arial"/>
          <w:sz w:val="18"/>
          <w:szCs w:val="18"/>
        </w:rPr>
        <w:t xml:space="preserve"> 2 Achsen, C 40 / C 41:</w:t>
      </w:r>
      <w:r w:rsidR="000607CC" w:rsidRPr="00ED629B">
        <w:rPr>
          <w:rFonts w:ascii="Arial" w:hAnsi="Arial" w:cs="Arial"/>
          <w:sz w:val="18"/>
          <w:szCs w:val="18"/>
        </w:rPr>
        <w:tab/>
        <w:t>………….…………</w:t>
      </w:r>
    </w:p>
    <w:p w:rsidR="00E72A8E" w:rsidRPr="00ED629B" w:rsidRDefault="000607CC" w:rsidP="000607CC">
      <w:pPr>
        <w:tabs>
          <w:tab w:val="left" w:pos="7380"/>
        </w:tabs>
        <w:ind w:left="540" w:right="72" w:hanging="1080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</w:r>
      <w:r w:rsidR="00E72A8E" w:rsidRPr="00ED629B">
        <w:rPr>
          <w:rFonts w:ascii="Arial" w:hAnsi="Arial" w:cs="Arial"/>
          <w:sz w:val="18"/>
          <w:szCs w:val="18"/>
        </w:rPr>
        <w:t>Set für 3 Achsen, C 40 / C 41: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1D2C40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</w:r>
    </w:p>
    <w:p w:rsidR="00E72A8E" w:rsidRPr="00ED629B" w:rsidRDefault="000607CC" w:rsidP="000607CC">
      <w:pPr>
        <w:tabs>
          <w:tab w:val="left" w:pos="7380"/>
        </w:tabs>
        <w:ind w:right="72"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Auf</w:t>
      </w:r>
      <w:r w:rsidR="00E72A8E" w:rsidRPr="00ED629B">
        <w:rPr>
          <w:rFonts w:ascii="Arial" w:hAnsi="Arial" w:cs="Arial"/>
          <w:sz w:val="18"/>
          <w:szCs w:val="18"/>
        </w:rPr>
        <w:t>preis für Wandkonsole in Sonderfarbe:</w:t>
      </w:r>
      <w:r w:rsidR="00E72A8E" w:rsidRPr="00ED629B">
        <w:rPr>
          <w:rFonts w:ascii="Arial" w:hAnsi="Arial" w:cs="Arial"/>
          <w:sz w:val="18"/>
          <w:szCs w:val="18"/>
        </w:rPr>
        <w:tab/>
      </w:r>
      <w:r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1D2C40">
      <w:pPr>
        <w:ind w:right="252"/>
        <w:jc w:val="both"/>
        <w:rPr>
          <w:rFonts w:ascii="Arial" w:hAnsi="Arial" w:cs="Arial"/>
          <w:sz w:val="18"/>
          <w:szCs w:val="18"/>
        </w:rPr>
      </w:pPr>
    </w:p>
    <w:p w:rsidR="000607CC" w:rsidRPr="00ED629B" w:rsidRDefault="000607CC" w:rsidP="001D2C40">
      <w:pPr>
        <w:ind w:right="252"/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254B8D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Pos: 3</w:t>
      </w:r>
      <w:r w:rsidRPr="00ED629B">
        <w:rPr>
          <w:rFonts w:ascii="Arial" w:hAnsi="Arial" w:cs="Arial"/>
          <w:sz w:val="18"/>
          <w:szCs w:val="18"/>
        </w:rPr>
        <w:tab/>
        <w:t>Befestigungs-Set als Wandkonsole für Heizkörper in vertikaler Elementbauweise in</w:t>
      </w:r>
      <w:r w:rsidR="00254B8D" w:rsidRPr="00ED629B">
        <w:rPr>
          <w:rFonts w:ascii="Arial" w:hAnsi="Arial" w:cs="Arial"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1- 2lagiger  Ausführung, Konsolen Set b</w:t>
      </w:r>
      <w:r w:rsidR="00166D9B" w:rsidRPr="00ED629B">
        <w:rPr>
          <w:rFonts w:ascii="Arial" w:hAnsi="Arial" w:cs="Arial"/>
          <w:sz w:val="18"/>
          <w:szCs w:val="18"/>
        </w:rPr>
        <w:t xml:space="preserve">esteht je Befestigungsachse aus </w:t>
      </w:r>
      <w:r w:rsidRPr="00ED629B">
        <w:rPr>
          <w:rFonts w:ascii="Arial" w:hAnsi="Arial" w:cs="Arial"/>
          <w:sz w:val="18"/>
          <w:szCs w:val="18"/>
        </w:rPr>
        <w:t xml:space="preserve"> 2 Aufhängekonsolen mit Schalldämmung, maximaler Belastungswert pro Wandkonsole =</w:t>
      </w:r>
      <w:r w:rsidRPr="00ED629B">
        <w:rPr>
          <w:rFonts w:ascii="Arial" w:hAnsi="Arial" w:cs="Arial"/>
          <w:b/>
          <w:sz w:val="18"/>
          <w:szCs w:val="18"/>
        </w:rPr>
        <w:t xml:space="preserve"> </w:t>
      </w:r>
      <w:r w:rsidRPr="00ED629B">
        <w:rPr>
          <w:rFonts w:ascii="Arial" w:hAnsi="Arial" w:cs="Arial"/>
          <w:sz w:val="18"/>
          <w:szCs w:val="18"/>
        </w:rPr>
        <w:t>50 kg; Konsole lackiert im Farbton RAL 9016, Anzahl und Ausführung der Konsolen abhängig von Größe und Einbausituation des Heizkörpers.</w:t>
      </w:r>
    </w:p>
    <w:p w:rsidR="00E72A8E" w:rsidRPr="00ED629B" w:rsidRDefault="00E72A8E" w:rsidP="001D2C40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E72A8E" w:rsidRPr="00ED629B" w:rsidRDefault="00E72A8E" w:rsidP="000607CC">
      <w:pPr>
        <w:tabs>
          <w:tab w:val="left" w:pos="7380"/>
        </w:tabs>
        <w:ind w:left="540" w:right="72" w:hanging="108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ab/>
        <w:t>Set für 2 Achsen, C 5 / C 15:</w:t>
      </w:r>
      <w:r w:rsidRPr="00ED629B">
        <w:rPr>
          <w:rFonts w:ascii="Arial" w:hAnsi="Arial" w:cs="Arial"/>
          <w:sz w:val="18"/>
          <w:szCs w:val="18"/>
        </w:rPr>
        <w:tab/>
      </w:r>
      <w:r w:rsidR="000607CC" w:rsidRPr="00ED629B">
        <w:rPr>
          <w:rFonts w:ascii="Arial" w:hAnsi="Arial" w:cs="Arial"/>
          <w:sz w:val="18"/>
          <w:szCs w:val="18"/>
        </w:rPr>
        <w:t>………….…………</w:t>
      </w:r>
    </w:p>
    <w:p w:rsidR="00E72A8E" w:rsidRPr="00ED629B" w:rsidRDefault="00E72A8E" w:rsidP="000607CC">
      <w:pPr>
        <w:tabs>
          <w:tab w:val="left" w:pos="7380"/>
        </w:tabs>
        <w:ind w:right="72" w:firstLine="540"/>
        <w:jc w:val="both"/>
        <w:rPr>
          <w:rFonts w:ascii="Arial" w:hAnsi="Arial" w:cs="Arial"/>
          <w:sz w:val="18"/>
          <w:szCs w:val="18"/>
        </w:rPr>
      </w:pPr>
      <w:r w:rsidRPr="00ED629B">
        <w:rPr>
          <w:rFonts w:ascii="Arial" w:hAnsi="Arial" w:cs="Arial"/>
          <w:sz w:val="18"/>
          <w:szCs w:val="18"/>
        </w:rPr>
        <w:t>Set für 3 Achsen, C 5 / C 15:</w:t>
      </w:r>
      <w:r w:rsidRPr="00ED629B">
        <w:rPr>
          <w:rFonts w:ascii="Arial" w:hAnsi="Arial" w:cs="Arial"/>
          <w:sz w:val="18"/>
          <w:szCs w:val="18"/>
        </w:rPr>
        <w:tab/>
      </w:r>
      <w:r w:rsidR="000607CC" w:rsidRPr="00ED629B">
        <w:rPr>
          <w:rFonts w:ascii="Arial" w:hAnsi="Arial" w:cs="Arial"/>
          <w:sz w:val="18"/>
          <w:szCs w:val="18"/>
        </w:rPr>
        <w:t>………….…………</w:t>
      </w:r>
    </w:p>
    <w:p w:rsidR="000607CC" w:rsidRPr="00ED629B" w:rsidRDefault="000607CC" w:rsidP="000607CC">
      <w:pPr>
        <w:tabs>
          <w:tab w:val="left" w:pos="7380"/>
        </w:tabs>
        <w:ind w:left="540" w:right="72" w:hanging="1080"/>
        <w:jc w:val="both"/>
        <w:rPr>
          <w:rFonts w:ascii="Arial" w:hAnsi="Arial" w:cs="Arial"/>
          <w:sz w:val="18"/>
          <w:szCs w:val="18"/>
        </w:rPr>
      </w:pPr>
    </w:p>
    <w:p w:rsidR="00931618" w:rsidRPr="00740FA2" w:rsidRDefault="000607CC" w:rsidP="000607CC">
      <w:pPr>
        <w:tabs>
          <w:tab w:val="left" w:pos="7380"/>
        </w:tabs>
        <w:ind w:right="72" w:firstLine="540"/>
        <w:jc w:val="both"/>
        <w:rPr>
          <w:rFonts w:ascii="Arial" w:hAnsi="Arial" w:cs="Arial"/>
        </w:rPr>
      </w:pPr>
      <w:r w:rsidRPr="00ED629B">
        <w:rPr>
          <w:rFonts w:ascii="Arial" w:hAnsi="Arial" w:cs="Arial"/>
          <w:sz w:val="18"/>
          <w:szCs w:val="18"/>
        </w:rPr>
        <w:t>Auf</w:t>
      </w:r>
      <w:r w:rsidR="00E72A8E" w:rsidRPr="00ED629B">
        <w:rPr>
          <w:rFonts w:ascii="Arial" w:hAnsi="Arial" w:cs="Arial"/>
          <w:sz w:val="18"/>
          <w:szCs w:val="18"/>
        </w:rPr>
        <w:t>preis für Wandkonsole in Sonderfarbe:</w:t>
      </w:r>
      <w:r w:rsidR="00E72A8E" w:rsidRPr="00740FA2">
        <w:rPr>
          <w:rFonts w:ascii="Arial" w:hAnsi="Arial" w:cs="Arial"/>
          <w:sz w:val="18"/>
          <w:szCs w:val="18"/>
        </w:rPr>
        <w:tab/>
      </w:r>
      <w:r w:rsidRPr="00740FA2">
        <w:rPr>
          <w:rFonts w:ascii="Arial" w:hAnsi="Arial" w:cs="Arial"/>
          <w:sz w:val="18"/>
          <w:szCs w:val="18"/>
        </w:rPr>
        <w:t>………….…………</w:t>
      </w:r>
    </w:p>
    <w:sectPr w:rsidR="00931618" w:rsidRPr="00740FA2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189" w:rsidRDefault="008A1189" w:rsidP="00034804">
      <w:r>
        <w:separator/>
      </w:r>
    </w:p>
  </w:endnote>
  <w:endnote w:type="continuationSeparator" w:id="0">
    <w:p w:rsidR="008A1189" w:rsidRDefault="008A1189" w:rsidP="0003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804" w:rsidRDefault="00E27FA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>
              <wp:simplePos x="0" y="0"/>
              <wp:positionH relativeFrom="page">
                <wp:posOffset>923925</wp:posOffset>
              </wp:positionH>
              <wp:positionV relativeFrom="page">
                <wp:posOffset>10153650</wp:posOffset>
              </wp:positionV>
              <wp:extent cx="6057900" cy="396240"/>
              <wp:effectExtent l="0" t="0" r="0" b="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B7B" w:rsidRPr="0054343D" w:rsidRDefault="00A66B7B" w:rsidP="00A66B7B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A66B7B" w:rsidRPr="0054343D" w:rsidRDefault="00A66B7B" w:rsidP="00A66B7B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A66B7B" w:rsidRPr="0054343D" w:rsidRDefault="00A66B7B" w:rsidP="00A66B7B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9"/>
                          <w:r w:rsidR="00E27FA0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10"/>
                        </w:p>
                        <w:p w:rsidR="00034804" w:rsidRDefault="00034804" w:rsidP="00034804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72.75pt;margin-top:799.5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ohrQIAAKo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" filled="f" stroked="f">
              <v:textbox inset="0,0,0,0">
                <w:txbxContent>
                  <w:p w:rsidR="00A66B7B" w:rsidRPr="0054343D" w:rsidRDefault="00A66B7B" w:rsidP="00A66B7B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1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2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3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4"/>
                  </w:p>
                  <w:p w:rsidR="00A66B7B" w:rsidRPr="0054343D" w:rsidRDefault="00A66B7B" w:rsidP="00A66B7B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5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7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8"/>
                  </w:p>
                  <w:p w:rsidR="00A66B7B" w:rsidRPr="0054343D" w:rsidRDefault="00A66B7B" w:rsidP="00A66B7B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9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9"/>
                    <w:r w:rsidR="00E27FA0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20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20"/>
                  </w:p>
                  <w:p w:rsidR="00034804" w:rsidRDefault="00034804" w:rsidP="00034804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189" w:rsidRDefault="008A1189" w:rsidP="00034804">
      <w:r>
        <w:separator/>
      </w:r>
    </w:p>
  </w:footnote>
  <w:footnote w:type="continuationSeparator" w:id="0">
    <w:p w:rsidR="008A1189" w:rsidRDefault="008A1189" w:rsidP="00034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A8E"/>
    <w:rsid w:val="000015EA"/>
    <w:rsid w:val="00034804"/>
    <w:rsid w:val="00035A92"/>
    <w:rsid w:val="000607CC"/>
    <w:rsid w:val="000E2577"/>
    <w:rsid w:val="00111BA1"/>
    <w:rsid w:val="00143CD6"/>
    <w:rsid w:val="00166D9B"/>
    <w:rsid w:val="00181113"/>
    <w:rsid w:val="001B380C"/>
    <w:rsid w:val="001D2C40"/>
    <w:rsid w:val="00230EA3"/>
    <w:rsid w:val="00254B8D"/>
    <w:rsid w:val="002A1396"/>
    <w:rsid w:val="002C472B"/>
    <w:rsid w:val="003D6457"/>
    <w:rsid w:val="004201A5"/>
    <w:rsid w:val="00491C18"/>
    <w:rsid w:val="004F26A8"/>
    <w:rsid w:val="005139C9"/>
    <w:rsid w:val="005C043A"/>
    <w:rsid w:val="005C5178"/>
    <w:rsid w:val="005E089A"/>
    <w:rsid w:val="006743C6"/>
    <w:rsid w:val="00740FA2"/>
    <w:rsid w:val="008A1189"/>
    <w:rsid w:val="00921776"/>
    <w:rsid w:val="00931618"/>
    <w:rsid w:val="00A002A5"/>
    <w:rsid w:val="00A531A7"/>
    <w:rsid w:val="00A66B7B"/>
    <w:rsid w:val="00AE653E"/>
    <w:rsid w:val="00AF0B4B"/>
    <w:rsid w:val="00B91C50"/>
    <w:rsid w:val="00BD4BC4"/>
    <w:rsid w:val="00BF60A4"/>
    <w:rsid w:val="00C50A01"/>
    <w:rsid w:val="00C523C8"/>
    <w:rsid w:val="00C84ADA"/>
    <w:rsid w:val="00D52E4F"/>
    <w:rsid w:val="00D565D1"/>
    <w:rsid w:val="00D90C75"/>
    <w:rsid w:val="00E27FA0"/>
    <w:rsid w:val="00E72A8E"/>
    <w:rsid w:val="00E97F6D"/>
    <w:rsid w:val="00EA6114"/>
    <w:rsid w:val="00ED629B"/>
    <w:rsid w:val="00EE0AC8"/>
    <w:rsid w:val="00EF192D"/>
    <w:rsid w:val="00EF27A1"/>
    <w:rsid w:val="00F205E8"/>
    <w:rsid w:val="00F27090"/>
    <w:rsid w:val="00F8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683F11"/>
  <w15:chartTrackingRefBased/>
  <w15:docId w15:val="{D98732D3-77CF-46BE-A1C8-C4133E81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72A8E"/>
    <w:rPr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link w:val="KopfzeileZchn"/>
    <w:rsid w:val="000348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034804"/>
    <w:rPr>
      <w:sz w:val="24"/>
      <w:szCs w:val="24"/>
    </w:rPr>
  </w:style>
  <w:style w:type="paragraph" w:styleId="Fuzeile">
    <w:name w:val="footer"/>
    <w:basedOn w:val="Standard"/>
    <w:link w:val="FuzeileZchn"/>
    <w:rsid w:val="0003480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0348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>Zehnder GmbH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subject/>
  <dc:creator>Mathias Kölbel</dc:creator>
  <cp:keywords/>
  <dc:description/>
  <cp:lastModifiedBy>Wenzel, Denis (ZGDE)</cp:lastModifiedBy>
  <cp:revision>2</cp:revision>
  <dcterms:created xsi:type="dcterms:W3CDTF">2018-03-06T14:45:00Z</dcterms:created>
  <dcterms:modified xsi:type="dcterms:W3CDTF">2018-03-06T14:45:00Z</dcterms:modified>
</cp:coreProperties>
</file>