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D150" w14:textId="77777777" w:rsidR="00670855" w:rsidRDefault="00670855" w:rsidP="00670855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A5A972C" w14:textId="77777777" w:rsidR="00670855" w:rsidRPr="003B0FC4" w:rsidRDefault="00670855" w:rsidP="00670855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206633CD" w14:textId="77777777" w:rsidR="00670855" w:rsidRPr="003B0FC4" w:rsidRDefault="00670855" w:rsidP="00670855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0BDE0306" w14:textId="77777777" w:rsidR="00670855" w:rsidRPr="003B0FC4" w:rsidRDefault="00670855" w:rsidP="00670855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Y</w:t>
      </w:r>
      <w:r w:rsidRPr="003B0FC4">
        <w:rPr>
          <w:rFonts w:ascii="Arial" w:hAnsi="Arial" w:cs="Arial"/>
          <w:b w:val="0"/>
          <w:sz w:val="32"/>
          <w:szCs w:val="32"/>
        </w:rPr>
        <w:t xml:space="preserve">ucca </w:t>
      </w:r>
      <w:r>
        <w:rPr>
          <w:rFonts w:ascii="Arial" w:hAnsi="Arial" w:cs="Arial"/>
          <w:b w:val="0"/>
          <w:sz w:val="32"/>
          <w:szCs w:val="32"/>
        </w:rPr>
        <w:t>M</w:t>
      </w:r>
      <w:r w:rsidRPr="003B0FC4">
        <w:rPr>
          <w:rFonts w:ascii="Arial" w:hAnsi="Arial" w:cs="Arial"/>
          <w:b w:val="0"/>
          <w:sz w:val="32"/>
          <w:szCs w:val="32"/>
        </w:rPr>
        <w:t>irror</w:t>
      </w:r>
    </w:p>
    <w:p w14:paraId="5F26BA35" w14:textId="77777777" w:rsidR="00670855" w:rsidRPr="003B0FC4" w:rsidRDefault="00670855" w:rsidP="00670855">
      <w:pPr>
        <w:rPr>
          <w:rFonts w:cs="Arial"/>
        </w:rPr>
      </w:pPr>
      <w:r w:rsidRPr="003B0FC4">
        <w:rPr>
          <w:rFonts w:cs="Arial"/>
        </w:rPr>
        <w:t xml:space="preserve">  </w:t>
      </w:r>
    </w:p>
    <w:p w14:paraId="6BC26E36" w14:textId="77777777" w:rsidR="00670855" w:rsidRPr="003B0FC4" w:rsidRDefault="00670855" w:rsidP="00670855">
      <w:pPr>
        <w:pStyle w:val="berschrift1"/>
        <w:rPr>
          <w:rFonts w:ascii="Arial" w:hAnsi="Arial" w:cs="Arial"/>
        </w:rPr>
      </w:pPr>
      <w:r w:rsidRPr="003B0FC4">
        <w:rPr>
          <w:rFonts w:ascii="Arial" w:hAnsi="Arial" w:cs="Arial"/>
        </w:rPr>
        <w:t>Ausschreibungstext Warmwasserbetrieb</w:t>
      </w:r>
    </w:p>
    <w:p w14:paraId="1D0B05CE" w14:textId="77777777" w:rsidR="00670855" w:rsidRPr="006B2284" w:rsidRDefault="00670855" w:rsidP="00670855">
      <w:pPr>
        <w:jc w:val="both"/>
        <w:rPr>
          <w:rFonts w:cs="Arial"/>
          <w:bCs/>
          <w:sz w:val="20"/>
        </w:rPr>
      </w:pPr>
      <w:r w:rsidRPr="006B2284">
        <w:rPr>
          <w:rFonts w:cs="Arial"/>
          <w:bCs/>
          <w:sz w:val="20"/>
        </w:rPr>
        <w:t>Design-Heizkörper Zehnder Yucca Mirror aus horizontal angeordneten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Präzisions-Stahlrohren und vertikalen Sammelrohren. Vollständig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verschweißt.</w:t>
      </w:r>
    </w:p>
    <w:p w14:paraId="4AEA70CC" w14:textId="77777777" w:rsidR="00670855" w:rsidRPr="006B2284" w:rsidRDefault="00670855" w:rsidP="00670855">
      <w:pPr>
        <w:jc w:val="both"/>
        <w:rPr>
          <w:rFonts w:cs="Arial"/>
          <w:bCs/>
          <w:sz w:val="20"/>
        </w:rPr>
      </w:pPr>
      <w:r w:rsidRPr="006B2284">
        <w:rPr>
          <w:rFonts w:cs="Arial"/>
          <w:bCs/>
          <w:sz w:val="20"/>
        </w:rPr>
        <w:t>Wärmeleistung nach EN 442, mit CE-Kennzeichnung.</w:t>
      </w:r>
    </w:p>
    <w:p w14:paraId="1EF62E75" w14:textId="77777777" w:rsidR="00670855" w:rsidRPr="006B2284" w:rsidRDefault="00670855" w:rsidP="00670855">
      <w:pPr>
        <w:jc w:val="both"/>
        <w:rPr>
          <w:rFonts w:cs="Arial"/>
          <w:bCs/>
          <w:sz w:val="20"/>
        </w:rPr>
      </w:pPr>
      <w:r w:rsidRPr="006B2284">
        <w:rPr>
          <w:rFonts w:cs="Arial"/>
          <w:bCs/>
          <w:sz w:val="20"/>
        </w:rPr>
        <w:t>8 Rohrpakete aus jeweils 5 Horizontalrohren zweigen seitlich rechts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oder links von den Sammelrohren ab. Die asymmetrisch liegenden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Sammelrohre sind durch einen Spiegel verdeckt, der dem Heizkörper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ein klares, gerades Design verleiht.</w:t>
      </w:r>
    </w:p>
    <w:p w14:paraId="65610B01" w14:textId="77777777" w:rsidR="00670855" w:rsidRPr="006B2284" w:rsidRDefault="00670855" w:rsidP="00670855">
      <w:pPr>
        <w:jc w:val="both"/>
        <w:rPr>
          <w:rFonts w:cs="Arial"/>
          <w:bCs/>
          <w:sz w:val="20"/>
        </w:rPr>
      </w:pPr>
      <w:r w:rsidRPr="006B2284">
        <w:rPr>
          <w:rFonts w:cs="Arial"/>
          <w:bCs/>
          <w:sz w:val="20"/>
        </w:rPr>
        <w:t>Vertikale Sammelrohre Ø 30 mm, Horizontalrohre Ø 20 mm.</w:t>
      </w:r>
    </w:p>
    <w:p w14:paraId="56F010A9" w14:textId="36DB379F" w:rsidR="00670855" w:rsidRDefault="00670855" w:rsidP="00670855">
      <w:pPr>
        <w:jc w:val="both"/>
        <w:rPr>
          <w:rFonts w:cs="Arial"/>
          <w:bCs/>
          <w:sz w:val="20"/>
        </w:rPr>
      </w:pPr>
      <w:r w:rsidRPr="006B2284">
        <w:rPr>
          <w:rFonts w:cs="Arial"/>
          <w:bCs/>
          <w:sz w:val="20"/>
        </w:rPr>
        <w:t>Zum Anschluss an die Warmwasser-Zentralheizung; Anschlüsse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2 x ½" unten im Abstand 50 mm und 2 x ½" oben für Entlüftung. Heizkörper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mit Pulverlackierung, standardmäßig im Farbton RAL 9016,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 xml:space="preserve">auf Wunsch in Sonderfarbe oder Chrom. </w:t>
      </w:r>
      <w:r w:rsidR="00256FA5">
        <w:rPr>
          <w:rFonts w:cs="Arial"/>
          <w:sz w:val="20"/>
        </w:rPr>
        <w:t xml:space="preserve">Auf Anfrage auch in Sonderausführung verzinkt und lackiert möglich. </w:t>
      </w:r>
      <w:r w:rsidRPr="006B2284">
        <w:rPr>
          <w:rFonts w:cs="Arial"/>
          <w:bCs/>
          <w:sz w:val="20"/>
        </w:rPr>
        <w:t>Lieferung montagefertig mit</w:t>
      </w:r>
      <w:r>
        <w:rPr>
          <w:rFonts w:cs="Arial"/>
          <w:bCs/>
          <w:sz w:val="20"/>
        </w:rPr>
        <w:t xml:space="preserve"> </w:t>
      </w:r>
      <w:r w:rsidRPr="006B2284">
        <w:rPr>
          <w:rFonts w:cs="Arial"/>
          <w:bCs/>
          <w:sz w:val="20"/>
        </w:rPr>
        <w:t>formschönen Wandkonsolen im Farbton des Heizkörpers.</w:t>
      </w:r>
    </w:p>
    <w:p w14:paraId="52BC016E" w14:textId="77777777" w:rsidR="00670855" w:rsidRPr="003B0FC4" w:rsidRDefault="00670855" w:rsidP="00670855">
      <w:pPr>
        <w:jc w:val="both"/>
        <w:rPr>
          <w:rFonts w:cs="Arial"/>
          <w:bCs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670855" w:rsidRPr="003B0FC4" w14:paraId="12D59921" w14:textId="77777777" w:rsidTr="0003734C">
        <w:tc>
          <w:tcPr>
            <w:tcW w:w="5148" w:type="dxa"/>
          </w:tcPr>
          <w:p w14:paraId="118FB13B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Betriebsüberdruck</w:t>
            </w:r>
          </w:p>
        </w:tc>
        <w:tc>
          <w:tcPr>
            <w:tcW w:w="3780" w:type="dxa"/>
          </w:tcPr>
          <w:p w14:paraId="508ED6DC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max. 12,0 bar</w:t>
            </w:r>
          </w:p>
        </w:tc>
      </w:tr>
      <w:tr w:rsidR="00670855" w:rsidRPr="003B0FC4" w14:paraId="4AA58BC1" w14:textId="77777777" w:rsidTr="0003734C">
        <w:tc>
          <w:tcPr>
            <w:tcW w:w="5148" w:type="dxa"/>
          </w:tcPr>
          <w:p w14:paraId="27604D59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34841850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max. 110°C</w:t>
            </w:r>
          </w:p>
        </w:tc>
      </w:tr>
      <w:tr w:rsidR="00670855" w:rsidRPr="003B0FC4" w14:paraId="34ED5599" w14:textId="77777777" w:rsidTr="0003734C">
        <w:tc>
          <w:tcPr>
            <w:tcW w:w="5148" w:type="dxa"/>
          </w:tcPr>
          <w:p w14:paraId="4BEF4B05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361DEBD7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 xml:space="preserve">        1766 mm</w:t>
            </w:r>
          </w:p>
        </w:tc>
      </w:tr>
      <w:tr w:rsidR="00670855" w:rsidRPr="003B0FC4" w14:paraId="1AB52652" w14:textId="77777777" w:rsidTr="0003734C">
        <w:tc>
          <w:tcPr>
            <w:tcW w:w="5148" w:type="dxa"/>
          </w:tcPr>
          <w:p w14:paraId="0FF994CB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74CDEAC9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600 mm</w:t>
            </w:r>
          </w:p>
        </w:tc>
      </w:tr>
      <w:tr w:rsidR="00670855" w:rsidRPr="003B0FC4" w14:paraId="3A322165" w14:textId="77777777" w:rsidTr="0003734C">
        <w:tc>
          <w:tcPr>
            <w:tcW w:w="5148" w:type="dxa"/>
          </w:tcPr>
          <w:p w14:paraId="328BD0A9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38D0B810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………………..</w:t>
            </w:r>
          </w:p>
        </w:tc>
      </w:tr>
      <w:tr w:rsidR="00670855" w:rsidRPr="003B0FC4" w14:paraId="1B07E439" w14:textId="77777777" w:rsidTr="0003734C">
        <w:tc>
          <w:tcPr>
            <w:tcW w:w="5148" w:type="dxa"/>
          </w:tcPr>
          <w:p w14:paraId="3037E287" w14:textId="77777777" w:rsidR="00670855" w:rsidRPr="003B0FC4" w:rsidRDefault="00670855" w:rsidP="0003734C">
            <w:pPr>
              <w:rPr>
                <w:rFonts w:cs="Arial"/>
                <w:sz w:val="20"/>
              </w:rPr>
            </w:pPr>
          </w:p>
        </w:tc>
        <w:tc>
          <w:tcPr>
            <w:tcW w:w="3780" w:type="dxa"/>
          </w:tcPr>
          <w:p w14:paraId="6AFA2FC7" w14:textId="77777777" w:rsidR="00670855" w:rsidRPr="003B0FC4" w:rsidRDefault="00670855" w:rsidP="0003734C">
            <w:pPr>
              <w:jc w:val="right"/>
              <w:rPr>
                <w:rFonts w:cs="Arial"/>
                <w:sz w:val="20"/>
              </w:rPr>
            </w:pPr>
            <w:r w:rsidRPr="003B0FC4">
              <w:rPr>
                <w:rFonts w:cs="Arial"/>
                <w:sz w:val="20"/>
              </w:rPr>
              <w:t>………………..</w:t>
            </w:r>
          </w:p>
        </w:tc>
      </w:tr>
    </w:tbl>
    <w:p w14:paraId="18CB2D29" w14:textId="77777777" w:rsidR="00670855" w:rsidRPr="003B0FC4" w:rsidRDefault="00670855" w:rsidP="00670855">
      <w:pPr>
        <w:rPr>
          <w:rFonts w:cs="Arial"/>
          <w:sz w:val="20"/>
        </w:rPr>
      </w:pPr>
    </w:p>
    <w:p w14:paraId="45903830" w14:textId="77777777" w:rsidR="00670855" w:rsidRPr="003B0FC4" w:rsidRDefault="00670855" w:rsidP="00670855">
      <w:pPr>
        <w:pStyle w:val="berschrift1"/>
        <w:rPr>
          <w:rFonts w:ascii="Arial" w:hAnsi="Arial" w:cs="Arial"/>
        </w:rPr>
      </w:pPr>
      <w:r w:rsidRPr="003B0FC4">
        <w:rPr>
          <w:rFonts w:ascii="Arial" w:hAnsi="Arial" w:cs="Arial"/>
        </w:rPr>
        <w:t>Standard-Lieferumfang Warmwasserbetrieb</w:t>
      </w:r>
    </w:p>
    <w:p w14:paraId="48C86F6A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Pulver-Beschichtung nach DIN 55900, RAL 9016</w:t>
      </w:r>
    </w:p>
    <w:p w14:paraId="4C671783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4 x ½"-Anschlüsse für Vorlauf, Rücklauf, Entlüftung</w:t>
      </w:r>
    </w:p>
    <w:p w14:paraId="29FDECE9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2 x ½" Entlüftungsventil</w:t>
      </w:r>
    </w:p>
    <w:p w14:paraId="0D7664D7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Montagezubehör im Farbton des Heizkörpers</w:t>
      </w:r>
    </w:p>
    <w:p w14:paraId="12073671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Spiegel</w:t>
      </w:r>
    </w:p>
    <w:p w14:paraId="39C05894" w14:textId="77777777" w:rsidR="00670855" w:rsidRPr="003B0FC4" w:rsidRDefault="00670855" w:rsidP="00670855">
      <w:pPr>
        <w:numPr>
          <w:ilvl w:val="0"/>
          <w:numId w:val="1"/>
        </w:numPr>
        <w:rPr>
          <w:rFonts w:cs="Arial"/>
          <w:sz w:val="20"/>
        </w:rPr>
      </w:pPr>
      <w:r w:rsidRPr="003B0FC4">
        <w:rPr>
          <w:rFonts w:cs="Arial"/>
          <w:sz w:val="20"/>
        </w:rPr>
        <w:t>Verpackung</w:t>
      </w:r>
    </w:p>
    <w:p w14:paraId="23130334" w14:textId="77777777" w:rsidR="00670855" w:rsidRPr="003B0FC4" w:rsidRDefault="00670855" w:rsidP="00670855">
      <w:pPr>
        <w:tabs>
          <w:tab w:val="left" w:pos="5148"/>
        </w:tabs>
        <w:rPr>
          <w:rFonts w:cs="Arial"/>
          <w:sz w:val="20"/>
        </w:rPr>
      </w:pPr>
    </w:p>
    <w:p w14:paraId="2B6EA8C6" w14:textId="77777777" w:rsidR="008A543F" w:rsidRDefault="008A543F" w:rsidP="00A31065"/>
    <w:p w14:paraId="4F4D8753" w14:textId="77777777" w:rsidR="00A31065" w:rsidRDefault="00A31065" w:rsidP="00A31065"/>
    <w:p w14:paraId="6C4D5B5C" w14:textId="77777777" w:rsidR="00A31065" w:rsidRDefault="00A31065" w:rsidP="00A31065"/>
    <w:p w14:paraId="6EB6BAF3" w14:textId="77777777" w:rsidR="00A31065" w:rsidRDefault="00A31065" w:rsidP="00A31065"/>
    <w:p w14:paraId="732EF715" w14:textId="77777777" w:rsidR="00A31065" w:rsidRDefault="00A31065" w:rsidP="00A31065"/>
    <w:p w14:paraId="6BC9D5BD" w14:textId="77777777" w:rsidR="00A31065" w:rsidRDefault="00A31065" w:rsidP="00A31065"/>
    <w:p w14:paraId="3919B044" w14:textId="77777777" w:rsidR="00A31065" w:rsidRDefault="00A31065" w:rsidP="00A31065"/>
    <w:p w14:paraId="298BFD3E" w14:textId="77777777" w:rsidR="00A31065" w:rsidRDefault="00A31065" w:rsidP="00A31065"/>
    <w:sectPr w:rsidR="00A31065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5AE28" w14:textId="77777777" w:rsidR="00536214" w:rsidRDefault="00536214">
      <w:r>
        <w:separator/>
      </w:r>
    </w:p>
  </w:endnote>
  <w:endnote w:type="continuationSeparator" w:id="0">
    <w:p w14:paraId="03A76261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96736" w14:textId="77777777"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79CCEA00" wp14:editId="453A0A4B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B4069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5A72D2E9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02121B86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8A42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155C2668" wp14:editId="0B3A3335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137135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79EAFE4B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472A847F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8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0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2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2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3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3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5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6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6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19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0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0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1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1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2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2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EF382" w14:textId="77777777" w:rsidR="00536214" w:rsidRDefault="00536214">
      <w:r>
        <w:separator/>
      </w:r>
    </w:p>
  </w:footnote>
  <w:footnote w:type="continuationSeparator" w:id="0">
    <w:p w14:paraId="7CF1FFB0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1E4C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7DCB0A6B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715BAFA4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656E21AF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F8B16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5EA9C8AB" wp14:editId="328437C4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56FA5"/>
    <w:rsid w:val="002C4E1A"/>
    <w:rsid w:val="00323621"/>
    <w:rsid w:val="00370C6E"/>
    <w:rsid w:val="00496A37"/>
    <w:rsid w:val="004E0200"/>
    <w:rsid w:val="00536214"/>
    <w:rsid w:val="005629C2"/>
    <w:rsid w:val="00670855"/>
    <w:rsid w:val="006960D0"/>
    <w:rsid w:val="006C0897"/>
    <w:rsid w:val="0078132F"/>
    <w:rsid w:val="008A543F"/>
    <w:rsid w:val="009220D1"/>
    <w:rsid w:val="009A5F53"/>
    <w:rsid w:val="009B490B"/>
    <w:rsid w:val="009C50B4"/>
    <w:rsid w:val="00A31065"/>
    <w:rsid w:val="00AD5F9D"/>
    <w:rsid w:val="00B065F3"/>
    <w:rsid w:val="00B7644B"/>
    <w:rsid w:val="00B87C12"/>
    <w:rsid w:val="00C56ECE"/>
    <w:rsid w:val="00D35676"/>
    <w:rsid w:val="00D44AD4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4E4FC08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C702F-5E79-47BC-BB90-7916121D40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8B0C8-9597-4D32-ABF6-CB8D76E904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1378F8-C7A2-4435-8D48-B85D3FB7A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167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4</cp:revision>
  <cp:lastPrinted>2010-11-26T10:15:00Z</cp:lastPrinted>
  <dcterms:created xsi:type="dcterms:W3CDTF">2020-07-13T07:05:00Z</dcterms:created>
  <dcterms:modified xsi:type="dcterms:W3CDTF">2022-04-21T09:56:00Z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