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AE38" w14:textId="77777777" w:rsidR="00972F0F" w:rsidRPr="00BC5203" w:rsidRDefault="007772B6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BC5203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 wp14:anchorId="378A6C8C" wp14:editId="5472FA5E">
            <wp:simplePos x="0" y="0"/>
            <wp:positionH relativeFrom="margin">
              <wp:posOffset>4539615</wp:posOffset>
            </wp:positionH>
            <wp:positionV relativeFrom="margin">
              <wp:posOffset>-714375</wp:posOffset>
            </wp:positionV>
            <wp:extent cx="1905000" cy="1562100"/>
            <wp:effectExtent l="0" t="0" r="0" b="0"/>
            <wp:wrapSquare wrapText="bothSides"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C4640" w14:textId="77777777" w:rsidR="00BC5203" w:rsidRDefault="00BC520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1AFF006" w14:textId="77777777" w:rsidR="00972F0F" w:rsidRPr="00BC5203" w:rsidRDefault="00BC520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7597E9DF" w14:textId="77777777" w:rsidR="00972F0F" w:rsidRPr="00BC5203" w:rsidRDefault="00972F0F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5FF40C17" w14:textId="77777777" w:rsidR="000E2A92" w:rsidRPr="00BC5203" w:rsidRDefault="007772B6" w:rsidP="000E2A92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0E2A92" w:rsidRPr="00BC5203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Z</w:t>
      </w:r>
      <w:r w:rsidR="00350BA7" w:rsidRPr="00BC5203">
        <w:rPr>
          <w:rFonts w:ascii="Arial" w:hAnsi="Arial" w:cs="Arial"/>
          <w:b w:val="0"/>
          <w:sz w:val="32"/>
          <w:szCs w:val="32"/>
        </w:rPr>
        <w:t>eno</w:t>
      </w:r>
      <w:r>
        <w:rPr>
          <w:rFonts w:ascii="Arial" w:hAnsi="Arial" w:cs="Arial"/>
          <w:b w:val="0"/>
          <w:sz w:val="32"/>
          <w:szCs w:val="32"/>
        </w:rPr>
        <w:t xml:space="preserve"> B</w:t>
      </w:r>
      <w:r w:rsidR="00603236">
        <w:rPr>
          <w:rFonts w:ascii="Arial" w:hAnsi="Arial" w:cs="Arial"/>
          <w:b w:val="0"/>
          <w:sz w:val="32"/>
          <w:szCs w:val="32"/>
        </w:rPr>
        <w:t>ow</w:t>
      </w:r>
    </w:p>
    <w:p w14:paraId="3080C6C4" w14:textId="77777777" w:rsidR="000E2A92" w:rsidRPr="00BC5203" w:rsidRDefault="00204343" w:rsidP="000E2A92">
      <w:pPr>
        <w:rPr>
          <w:rFonts w:ascii="Arial" w:hAnsi="Arial" w:cs="Arial"/>
        </w:rPr>
      </w:pPr>
      <w:r w:rsidRPr="00BC5203">
        <w:rPr>
          <w:rFonts w:ascii="Arial" w:hAnsi="Arial" w:cs="Arial"/>
        </w:rPr>
        <w:t xml:space="preserve">  </w:t>
      </w:r>
    </w:p>
    <w:p w14:paraId="57562312" w14:textId="77777777" w:rsidR="000E2A92" w:rsidRPr="00BC5203" w:rsidRDefault="000E2A92" w:rsidP="000E2A92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>Ausschreibungstext</w:t>
      </w:r>
      <w:r w:rsidR="008742D6" w:rsidRPr="00BC5203">
        <w:rPr>
          <w:rFonts w:ascii="Arial" w:hAnsi="Arial" w:cs="Arial"/>
        </w:rPr>
        <w:t xml:space="preserve"> Warmwasserbetrieb</w:t>
      </w:r>
    </w:p>
    <w:p w14:paraId="1E8C4986" w14:textId="5D250653" w:rsidR="006C7BF2" w:rsidRPr="00BC5203" w:rsidRDefault="00603236" w:rsidP="0054796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Design-Heizkörper Zehnder Zeno Bow</w:t>
      </w:r>
      <w:r w:rsidR="006C7BF2" w:rsidRPr="00BC5203">
        <w:rPr>
          <w:rFonts w:ascii="Arial" w:hAnsi="Arial" w:cs="Arial"/>
          <w:sz w:val="20"/>
          <w:szCs w:val="20"/>
        </w:rPr>
        <w:t>, aus horizontal angeordneten Rohrbögen aus Rundrohr und vertikal verlaufenden Sammelrohren mit Vierkantprofil</w:t>
      </w:r>
      <w:r w:rsidR="00581769">
        <w:rPr>
          <w:rFonts w:ascii="Arial" w:hAnsi="Arial" w:cs="Arial"/>
          <w:sz w:val="20"/>
          <w:szCs w:val="20"/>
        </w:rPr>
        <w:t>, Rohrverbindung gelötet ohne sichtbare Verbindungsnähte</w:t>
      </w:r>
      <w:r w:rsidR="006C7BF2" w:rsidRPr="00BC5203">
        <w:rPr>
          <w:rFonts w:ascii="Arial" w:hAnsi="Arial" w:cs="Arial"/>
          <w:sz w:val="20"/>
          <w:szCs w:val="20"/>
        </w:rPr>
        <w:t>. Rundrohre Ø 23 mm Sammelrohre 30 x 30 mm.</w:t>
      </w:r>
    </w:p>
    <w:p w14:paraId="06ED674F" w14:textId="77777777" w:rsidR="006C7BF2" w:rsidRPr="00BC5203" w:rsidRDefault="006C7BF2" w:rsidP="00547960">
      <w:pPr>
        <w:jc w:val="both"/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Wärmeleistung geprüft nach EN 442, mit CE-Kennzeichnung.</w:t>
      </w:r>
    </w:p>
    <w:p w14:paraId="5CA0FC11" w14:textId="5646A6E0" w:rsidR="006C7BF2" w:rsidRPr="00BC5203" w:rsidRDefault="006C7BF2" w:rsidP="00AA7DB2">
      <w:pPr>
        <w:jc w:val="both"/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Anschlüsse oben und unten an den Sammelrohren für V</w:t>
      </w:r>
      <w:r w:rsidR="00631DFD" w:rsidRPr="00BC5203">
        <w:rPr>
          <w:rFonts w:ascii="Arial" w:hAnsi="Arial" w:cs="Arial"/>
          <w:sz w:val="20"/>
          <w:szCs w:val="20"/>
        </w:rPr>
        <w:t>orlauf</w:t>
      </w:r>
      <w:r w:rsidRPr="00BC5203">
        <w:rPr>
          <w:rFonts w:ascii="Arial" w:hAnsi="Arial" w:cs="Arial"/>
          <w:sz w:val="20"/>
          <w:szCs w:val="20"/>
        </w:rPr>
        <w:t>, R</w:t>
      </w:r>
      <w:r w:rsidR="00631DFD" w:rsidRPr="00BC5203">
        <w:rPr>
          <w:rFonts w:ascii="Arial" w:hAnsi="Arial" w:cs="Arial"/>
          <w:sz w:val="20"/>
          <w:szCs w:val="20"/>
        </w:rPr>
        <w:t>ücklauf</w:t>
      </w:r>
      <w:r w:rsidRPr="00BC5203">
        <w:rPr>
          <w:rFonts w:ascii="Arial" w:hAnsi="Arial" w:cs="Arial"/>
          <w:sz w:val="20"/>
          <w:szCs w:val="20"/>
        </w:rPr>
        <w:t>, Entlüftung, Bl</w:t>
      </w:r>
      <w:r w:rsidR="0026077A" w:rsidRPr="00BC5203">
        <w:rPr>
          <w:rFonts w:ascii="Arial" w:hAnsi="Arial" w:cs="Arial"/>
          <w:sz w:val="20"/>
          <w:szCs w:val="20"/>
        </w:rPr>
        <w:t>indstopfen, 4 x ½</w:t>
      </w:r>
      <w:r w:rsidR="00A643CF" w:rsidRPr="00BC5203">
        <w:rPr>
          <w:rFonts w:ascii="Arial" w:hAnsi="Arial" w:cs="Arial"/>
          <w:sz w:val="20"/>
          <w:szCs w:val="20"/>
        </w:rPr>
        <w:t>"</w:t>
      </w:r>
      <w:r w:rsidR="0026077A" w:rsidRPr="00BC5203">
        <w:rPr>
          <w:rFonts w:ascii="Arial" w:hAnsi="Arial" w:cs="Arial"/>
          <w:sz w:val="20"/>
          <w:szCs w:val="20"/>
        </w:rPr>
        <w:t xml:space="preserve"> Innengewinde oder zusätzlich mit 50 mm Anschluss 2 x ½</w:t>
      </w:r>
      <w:r w:rsidR="00A643CF" w:rsidRPr="00BC5203">
        <w:rPr>
          <w:rFonts w:ascii="Arial" w:hAnsi="Arial" w:cs="Arial"/>
          <w:sz w:val="20"/>
          <w:szCs w:val="20"/>
        </w:rPr>
        <w:t>"</w:t>
      </w:r>
      <w:r w:rsidR="0026077A" w:rsidRPr="00BC5203">
        <w:rPr>
          <w:rFonts w:ascii="Arial" w:hAnsi="Arial" w:cs="Arial"/>
          <w:sz w:val="20"/>
          <w:szCs w:val="20"/>
        </w:rPr>
        <w:t xml:space="preserve"> Innengewinde mittig. </w:t>
      </w:r>
      <w:r w:rsidRPr="00BC5203">
        <w:rPr>
          <w:rFonts w:ascii="Arial" w:hAnsi="Arial" w:cs="Arial"/>
          <w:sz w:val="20"/>
          <w:szCs w:val="20"/>
        </w:rPr>
        <w:t xml:space="preserve"> Vor- und Rücklauf am unteren Ende der Vierkantrohre frei wählbar.</w:t>
      </w:r>
      <w:r w:rsidR="0026077A" w:rsidRPr="00BC5203">
        <w:rPr>
          <w:rFonts w:ascii="Arial" w:hAnsi="Arial" w:cs="Arial"/>
          <w:sz w:val="20"/>
          <w:szCs w:val="20"/>
        </w:rPr>
        <w:t xml:space="preserve"> Alternativ mit Mittelanschluss 6 x ½</w:t>
      </w:r>
      <w:r w:rsidR="00A643CF" w:rsidRPr="00BC5203">
        <w:rPr>
          <w:rFonts w:ascii="Arial" w:hAnsi="Arial" w:cs="Arial"/>
          <w:sz w:val="20"/>
          <w:szCs w:val="20"/>
        </w:rPr>
        <w:t>"</w:t>
      </w:r>
      <w:r w:rsidR="0026077A" w:rsidRPr="00BC5203">
        <w:rPr>
          <w:rFonts w:ascii="Arial" w:hAnsi="Arial" w:cs="Arial"/>
          <w:sz w:val="20"/>
          <w:szCs w:val="20"/>
        </w:rPr>
        <w:t>, Abstand</w:t>
      </w:r>
      <w:r w:rsidR="00614A8A">
        <w:rPr>
          <w:rFonts w:ascii="Arial" w:hAnsi="Arial" w:cs="Arial"/>
          <w:sz w:val="20"/>
          <w:szCs w:val="20"/>
        </w:rPr>
        <w:t xml:space="preserve"> 50 mm, Vor- und Rücklauf frei w</w:t>
      </w:r>
      <w:r w:rsidR="0026077A" w:rsidRPr="00BC5203">
        <w:rPr>
          <w:rFonts w:ascii="Arial" w:hAnsi="Arial" w:cs="Arial"/>
          <w:sz w:val="20"/>
          <w:szCs w:val="20"/>
        </w:rPr>
        <w:t>ählbar.</w:t>
      </w:r>
      <w:r w:rsidRPr="00BC5203">
        <w:rPr>
          <w:rFonts w:ascii="Arial" w:hAnsi="Arial" w:cs="Arial"/>
          <w:sz w:val="20"/>
          <w:szCs w:val="20"/>
        </w:rPr>
        <w:t xml:space="preserve"> </w:t>
      </w:r>
      <w:r w:rsidR="00AA7DB2" w:rsidRPr="00AA7DB2">
        <w:rPr>
          <w:rFonts w:ascii="Arial" w:hAnsi="Arial" w:cs="Arial"/>
          <w:sz w:val="20"/>
          <w:szCs w:val="20"/>
        </w:rPr>
        <w:t>Heizkörper mit Pulverlackierung,</w:t>
      </w:r>
      <w:r w:rsidR="00AA7DB2">
        <w:rPr>
          <w:rFonts w:ascii="Arial" w:hAnsi="Arial" w:cs="Arial"/>
          <w:sz w:val="20"/>
          <w:szCs w:val="20"/>
        </w:rPr>
        <w:t xml:space="preserve"> </w:t>
      </w:r>
      <w:r w:rsidR="00AA7DB2" w:rsidRPr="00AA7DB2">
        <w:rPr>
          <w:rFonts w:ascii="Arial" w:hAnsi="Arial" w:cs="Arial"/>
          <w:sz w:val="20"/>
          <w:szCs w:val="20"/>
        </w:rPr>
        <w:t>standardmäßig im Farbton RAL 9016, auf Wunsch in Sonderfarbe</w:t>
      </w:r>
      <w:r w:rsidRPr="00BC5203">
        <w:rPr>
          <w:rFonts w:ascii="Arial" w:hAnsi="Arial" w:cs="Arial"/>
          <w:sz w:val="20"/>
          <w:szCs w:val="20"/>
        </w:rPr>
        <w:t xml:space="preserve">. </w:t>
      </w:r>
      <w:r w:rsidR="00DD2B98">
        <w:rPr>
          <w:rFonts w:ascii="Arial" w:hAnsi="Arial" w:cs="Arial"/>
          <w:sz w:val="20"/>
          <w:szCs w:val="20"/>
        </w:rPr>
        <w:t xml:space="preserve">Auf Anfrage auch in Sonderausführung verzinkt und lackiert möglich. </w:t>
      </w:r>
      <w:r w:rsidRPr="00BC5203">
        <w:rPr>
          <w:rFonts w:ascii="Arial" w:hAnsi="Arial" w:cs="Arial"/>
          <w:sz w:val="20"/>
          <w:szCs w:val="20"/>
        </w:rPr>
        <w:t>Lieferung montagefertig mit formschöne</w:t>
      </w:r>
      <w:r w:rsidR="00B330BC">
        <w:rPr>
          <w:rFonts w:ascii="Arial" w:hAnsi="Arial" w:cs="Arial"/>
          <w:sz w:val="20"/>
          <w:szCs w:val="20"/>
        </w:rPr>
        <w:t>n Wandkonsolen, weiß</w:t>
      </w:r>
      <w:r w:rsidR="007772B6">
        <w:rPr>
          <w:rFonts w:ascii="Arial" w:hAnsi="Arial" w:cs="Arial"/>
          <w:sz w:val="20"/>
          <w:szCs w:val="20"/>
        </w:rPr>
        <w:t>, Verpackung</w:t>
      </w:r>
      <w:r w:rsidRPr="00BC5203">
        <w:rPr>
          <w:rFonts w:ascii="Arial" w:hAnsi="Arial" w:cs="Arial"/>
          <w:sz w:val="20"/>
          <w:szCs w:val="20"/>
        </w:rPr>
        <w:t>.</w:t>
      </w:r>
    </w:p>
    <w:p w14:paraId="26F30520" w14:textId="77777777" w:rsidR="00350BA7" w:rsidRPr="00BC5203" w:rsidRDefault="00350BA7" w:rsidP="00350BA7">
      <w:pPr>
        <w:rPr>
          <w:rFonts w:ascii="Arial" w:hAnsi="Arial"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BC5203" w14:paraId="584EF962" w14:textId="77777777" w:rsidTr="0052536E">
        <w:tc>
          <w:tcPr>
            <w:tcW w:w="5148" w:type="dxa"/>
          </w:tcPr>
          <w:p w14:paraId="54185425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Betrieb</w:t>
            </w:r>
            <w:r w:rsidR="00350BA7" w:rsidRPr="00BC5203">
              <w:rPr>
                <w:rFonts w:ascii="Arial" w:hAnsi="Arial" w:cs="Arial"/>
                <w:sz w:val="20"/>
                <w:szCs w:val="20"/>
              </w:rPr>
              <w:t>s</w:t>
            </w:r>
            <w:r w:rsidRPr="00BC5203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44610022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max. 1</w:t>
            </w:r>
            <w:r w:rsidR="008D36D7" w:rsidRPr="00BC5203">
              <w:rPr>
                <w:rFonts w:ascii="Arial" w:hAnsi="Arial" w:cs="Arial"/>
                <w:sz w:val="20"/>
                <w:szCs w:val="20"/>
              </w:rPr>
              <w:t>1,5</w:t>
            </w:r>
            <w:r w:rsidRPr="00BC5203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557E13" w:rsidRPr="00BC5203" w14:paraId="63EF5205" w14:textId="77777777" w:rsidTr="0052536E">
        <w:tc>
          <w:tcPr>
            <w:tcW w:w="5148" w:type="dxa"/>
          </w:tcPr>
          <w:p w14:paraId="68C2070E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769597D9" w14:textId="77777777" w:rsidR="00557E13" w:rsidRPr="00BC5203" w:rsidRDefault="00631DFD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max. 11</w:t>
            </w:r>
            <w:r w:rsidR="00557E13" w:rsidRPr="00BC5203">
              <w:rPr>
                <w:rFonts w:ascii="Arial" w:hAnsi="Arial" w:cs="Arial"/>
                <w:sz w:val="20"/>
                <w:szCs w:val="20"/>
              </w:rPr>
              <w:t>0°C</w:t>
            </w:r>
          </w:p>
        </w:tc>
      </w:tr>
      <w:tr w:rsidR="00557E13" w:rsidRPr="00BC5203" w14:paraId="778D8E01" w14:textId="77777777" w:rsidTr="0052536E">
        <w:tc>
          <w:tcPr>
            <w:tcW w:w="5148" w:type="dxa"/>
          </w:tcPr>
          <w:p w14:paraId="6F2A831F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4CF53F63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BC5203" w14:paraId="1B5DBC64" w14:textId="77777777" w:rsidTr="0052536E">
        <w:tc>
          <w:tcPr>
            <w:tcW w:w="5148" w:type="dxa"/>
          </w:tcPr>
          <w:p w14:paraId="0C8DC2CA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203">
              <w:rPr>
                <w:rFonts w:ascii="Arial" w:hAnsi="Arial" w:cs="Arial"/>
                <w:sz w:val="20"/>
                <w:szCs w:val="20"/>
              </w:rPr>
              <w:t>Baulänge</w:t>
            </w:r>
            <w:proofErr w:type="spellEnd"/>
            <w:r w:rsidRPr="00BC5203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780" w:type="dxa"/>
          </w:tcPr>
          <w:p w14:paraId="35766DC4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BC5203" w14:paraId="15056338" w14:textId="77777777" w:rsidTr="0052536E">
        <w:tc>
          <w:tcPr>
            <w:tcW w:w="5148" w:type="dxa"/>
          </w:tcPr>
          <w:p w14:paraId="7611070A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06480C1D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0ABC150B" w14:textId="77777777" w:rsidR="000E2A92" w:rsidRPr="00BC5203" w:rsidRDefault="000E2A92" w:rsidP="000E2A92">
      <w:pPr>
        <w:rPr>
          <w:rFonts w:ascii="Arial" w:hAnsi="Arial" w:cs="Arial"/>
          <w:sz w:val="20"/>
          <w:szCs w:val="20"/>
        </w:rPr>
      </w:pPr>
    </w:p>
    <w:p w14:paraId="6C7FF539" w14:textId="77777777" w:rsidR="000E2A92" w:rsidRPr="00BC5203" w:rsidRDefault="00BB67E7" w:rsidP="000E2A92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>Standard-</w:t>
      </w:r>
      <w:r w:rsidR="000E2A92" w:rsidRPr="00BC5203">
        <w:rPr>
          <w:rFonts w:ascii="Arial" w:hAnsi="Arial" w:cs="Arial"/>
        </w:rPr>
        <w:t>Lieferumfang</w:t>
      </w:r>
      <w:r w:rsidRPr="00BC5203">
        <w:rPr>
          <w:rFonts w:ascii="Arial" w:hAnsi="Arial" w:cs="Arial"/>
        </w:rPr>
        <w:t xml:space="preserve"> Warmwasserbetrieb</w:t>
      </w:r>
    </w:p>
    <w:p w14:paraId="03EF8EB0" w14:textId="77777777" w:rsidR="00DC2B61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Pulver-Beschichtung nach DIN 55900, RAL 9016</w:t>
      </w:r>
    </w:p>
    <w:p w14:paraId="18419689" w14:textId="77777777" w:rsidR="007772B6" w:rsidRDefault="007772B6" w:rsidP="007772B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772B6">
        <w:rPr>
          <w:rFonts w:ascii="Arial" w:hAnsi="Arial" w:cs="Arial"/>
          <w:sz w:val="20"/>
          <w:szCs w:val="20"/>
        </w:rPr>
        <w:t>2 x ½"-Anschlüsse für Vorlauf, Rücklauf oder</w:t>
      </w:r>
      <w:r>
        <w:rPr>
          <w:rFonts w:ascii="Arial" w:hAnsi="Arial" w:cs="Arial"/>
          <w:sz w:val="20"/>
          <w:szCs w:val="20"/>
        </w:rPr>
        <w:t xml:space="preserve"> </w:t>
      </w:r>
      <w:r w:rsidRPr="007772B6">
        <w:rPr>
          <w:rFonts w:ascii="Arial" w:hAnsi="Arial" w:cs="Arial"/>
          <w:sz w:val="20"/>
          <w:szCs w:val="20"/>
        </w:rPr>
        <w:t>4 x ½"-Anschlüsse für Vorlauf, Rücklauf, Heizstab</w:t>
      </w:r>
    </w:p>
    <w:p w14:paraId="2738B9C6" w14:textId="77777777" w:rsidR="003D4237" w:rsidRPr="007772B6" w:rsidRDefault="008D36D7" w:rsidP="007772B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772B6">
        <w:rPr>
          <w:rFonts w:ascii="Arial" w:hAnsi="Arial" w:cs="Arial"/>
          <w:sz w:val="20"/>
          <w:szCs w:val="20"/>
        </w:rPr>
        <w:t>½"-</w:t>
      </w:r>
      <w:r w:rsidR="003D4237" w:rsidRPr="007772B6">
        <w:rPr>
          <w:rFonts w:ascii="Arial" w:hAnsi="Arial" w:cs="Arial"/>
          <w:sz w:val="20"/>
          <w:szCs w:val="20"/>
        </w:rPr>
        <w:t xml:space="preserve">Entlüftungsventil </w:t>
      </w:r>
      <w:r w:rsidR="00D702BB" w:rsidRPr="007772B6">
        <w:rPr>
          <w:rFonts w:ascii="Arial" w:hAnsi="Arial" w:cs="Arial"/>
          <w:sz w:val="20"/>
          <w:szCs w:val="20"/>
        </w:rPr>
        <w:t xml:space="preserve"> </w:t>
      </w:r>
    </w:p>
    <w:p w14:paraId="463B96A7" w14:textId="77777777" w:rsidR="003D4237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Montage</w:t>
      </w:r>
      <w:r w:rsidR="003D4237" w:rsidRPr="00BC5203">
        <w:rPr>
          <w:rFonts w:ascii="Arial" w:hAnsi="Arial" w:cs="Arial"/>
          <w:sz w:val="20"/>
          <w:szCs w:val="20"/>
        </w:rPr>
        <w:t>z</w:t>
      </w:r>
      <w:r w:rsidRPr="00BC5203">
        <w:rPr>
          <w:rFonts w:ascii="Arial" w:hAnsi="Arial" w:cs="Arial"/>
          <w:sz w:val="20"/>
          <w:szCs w:val="20"/>
        </w:rPr>
        <w:t>ubehör</w:t>
      </w:r>
      <w:r w:rsidR="00631DFD" w:rsidRPr="00BC5203">
        <w:rPr>
          <w:rFonts w:ascii="Arial" w:hAnsi="Arial" w:cs="Arial"/>
          <w:sz w:val="20"/>
          <w:szCs w:val="20"/>
        </w:rPr>
        <w:t>,</w:t>
      </w:r>
      <w:r w:rsidRPr="00BC5203">
        <w:rPr>
          <w:rFonts w:ascii="Arial" w:hAnsi="Arial" w:cs="Arial"/>
          <w:sz w:val="20"/>
          <w:szCs w:val="20"/>
        </w:rPr>
        <w:t xml:space="preserve"> </w:t>
      </w:r>
      <w:r w:rsidR="00350BA7" w:rsidRPr="00BC5203">
        <w:rPr>
          <w:rFonts w:ascii="Arial" w:hAnsi="Arial" w:cs="Arial"/>
          <w:sz w:val="20"/>
          <w:szCs w:val="20"/>
        </w:rPr>
        <w:t>weiß</w:t>
      </w:r>
    </w:p>
    <w:p w14:paraId="770F6792" w14:textId="77777777" w:rsidR="00DC2B61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Verpackung</w:t>
      </w:r>
    </w:p>
    <w:p w14:paraId="25054340" w14:textId="77777777" w:rsidR="000E2A92" w:rsidRPr="00BC5203" w:rsidRDefault="000E2A92" w:rsidP="00C16E24">
      <w:pPr>
        <w:rPr>
          <w:rFonts w:ascii="Arial" w:hAnsi="Arial" w:cs="Arial"/>
          <w:sz w:val="20"/>
          <w:szCs w:val="20"/>
        </w:rPr>
      </w:pPr>
    </w:p>
    <w:p w14:paraId="55F1C7CA" w14:textId="77777777" w:rsidR="00BB67E7" w:rsidRPr="00BC5203" w:rsidRDefault="00BB67E7" w:rsidP="00211B3C">
      <w:pPr>
        <w:pStyle w:val="berschrift1"/>
        <w:rPr>
          <w:rFonts w:ascii="Arial" w:hAnsi="Arial" w:cs="Arial"/>
        </w:rPr>
      </w:pPr>
    </w:p>
    <w:sectPr w:rsidR="00BB67E7" w:rsidRPr="00BC5203" w:rsidSect="003D4237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5FC9A" w14:textId="77777777" w:rsidR="008718E5" w:rsidRDefault="008718E5" w:rsidP="00D02A5C">
      <w:r>
        <w:separator/>
      </w:r>
    </w:p>
  </w:endnote>
  <w:endnote w:type="continuationSeparator" w:id="0">
    <w:p w14:paraId="6DC87E01" w14:textId="77777777" w:rsidR="008718E5" w:rsidRDefault="008718E5" w:rsidP="00D0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27E3A" w14:textId="77777777" w:rsidR="00D02A5C" w:rsidRDefault="007772B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 wp14:anchorId="74481EC6" wp14:editId="0DD19189">
              <wp:simplePos x="0" y="0"/>
              <wp:positionH relativeFrom="page">
                <wp:posOffset>1066800</wp:posOffset>
              </wp:positionH>
              <wp:positionV relativeFrom="page">
                <wp:posOffset>10182225</wp:posOffset>
              </wp:positionV>
              <wp:extent cx="6057900" cy="396240"/>
              <wp:effectExtent l="0" t="0" r="0" b="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C8F522" w14:textId="77777777" w:rsidR="00F039AB" w:rsidRPr="0054343D" w:rsidRDefault="00F039AB" w:rsidP="00F039AB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2770F451" w14:textId="77777777" w:rsidR="00F039AB" w:rsidRPr="0054343D" w:rsidRDefault="00F039AB" w:rsidP="00F039AB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33598E89" w14:textId="77777777" w:rsidR="00F039AB" w:rsidRPr="0054343D" w:rsidRDefault="00F039AB" w:rsidP="00F039AB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8"/>
                          <w:r w:rsidR="007772B6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9"/>
                        </w:p>
                        <w:p w14:paraId="0DBDDFB6" w14:textId="77777777" w:rsidR="00D02A5C" w:rsidRDefault="00D02A5C" w:rsidP="00D02A5C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481EC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84pt;margin-top:801.75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666AEAALcDAAAOAAAAZHJzL2Uyb0RvYy54bWysU9tu2zAMfR+wfxD0vtjJtmw14hRdiw4D&#10;ugvQ9gNkWYqFWaJGKbGzrx8lx1m3vg17EWiSOjrnkN5cjrZnB4XBgKv5clFyppyE1rhdzR8fbl+9&#10;5yxE4VrRg1M1P6rAL7cvX2wGX6kVdNC3ChmBuFANvuZdjL4qiiA7ZUVYgFeOihrQikifuCtaFAOh&#10;275YleW6GABbjyBVCJS9mYp8m/G1VjJ+1TqoyPqaE7eYT8xnk85iuxHVDoXvjDzREP/Awgrj6NEz&#10;1I2Igu3RPIOyRiIE0HEhwRagtZEqayA1y/IvNfed8CprIXOCP9sU/h+s/HL4hsy0NDvOnLA0ogc1&#10;RvYBRrZcJnsGHyrquvfUF0fKp9YkNfg7kN8Dc3DdCbdTV4gwdEq0RC/fLJ5cnXBCAmmGz9DSO2If&#10;IQONGm0CJDcYodOYjufRJC6Skuvy7buLkkqSaq8v1qs3eXaFqObbHkP8qMCyFNQcafQZXRzuQiQd&#10;1Dq3pMcc3Jq+z+Pv3R8JakyZzD4RnqjHsRlPbjTQHkkHwrRNtP0UdIA/ORtok2oefuwFKs76T468&#10;SGs3BzgHzRwIJ+lqzSNnU3gdp/XcezS7jpAntx1ckV/aZCnJ2InFiSdtR1Z42uS0fk+/c9fv/237&#10;CwAA//8DAFBLAwQUAAYACAAAACEAYuKNJ98AAAAOAQAADwAAAGRycy9kb3ducmV2LnhtbExPy07D&#10;MBC8I/UfrK3EjdoNatSGOFWF4ISESMOBoxO7idV4HWK3DX/P5gS3nYdmZ/L95Hp2NWOwHiWsVwKY&#10;wcZri62Ez+r1YQssRIVa9R6NhB8TYF8s7nKVaX/D0lyPsWUUgiFTEroYh4zz0HTGqbDyg0HSTn50&#10;KhIcW65HdaNw1/NEiJQ7ZZE+dGowz51pzseLk3D4wvLFfr/XH+WptFW1E/iWnqW8X06HJ2DRTPHP&#10;DHN9qg4Fdar9BXVgPeF0S1vifIjHDbDZsk4S4uqZSzc74EXO/88ofgEAAP//AwBQSwECLQAUAAYA&#10;CAAAACEAtoM4kv4AAADhAQAAEwAAAAAAAAAAAAAAAAAAAAAAW0NvbnRlbnRfVHlwZXNdLnhtbFBL&#10;AQItABQABgAIAAAAIQA4/SH/1gAAAJQBAAALAAAAAAAAAAAAAAAAAC8BAABfcmVscy8ucmVsc1BL&#10;AQItABQABgAIAAAAIQBmTV666AEAALcDAAAOAAAAAAAAAAAAAAAAAC4CAABkcnMvZTJvRG9jLnht&#10;bFBLAQItABQABgAIAAAAIQBi4o0n3wAAAA4BAAAPAAAAAAAAAAAAAAAAAEIEAABkcnMvZG93bnJl&#10;di54bWxQSwUGAAAAAAQABADzAAAATgUAAAAA&#10;" filled="f" stroked="f">
              <v:textbox inset="0,0,0,0">
                <w:txbxContent>
                  <w:p w14:paraId="3BC8F522" w14:textId="77777777" w:rsidR="00F039AB" w:rsidRPr="0054343D" w:rsidRDefault="00F039AB" w:rsidP="00F039AB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0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0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1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1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2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3"/>
                  </w:p>
                  <w:p w14:paraId="2770F451" w14:textId="77777777" w:rsidR="00F039AB" w:rsidRPr="0054343D" w:rsidRDefault="00F039AB" w:rsidP="00F039AB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4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4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7"/>
                  </w:p>
                  <w:p w14:paraId="33598E89" w14:textId="77777777" w:rsidR="00F039AB" w:rsidRPr="0054343D" w:rsidRDefault="00F039AB" w:rsidP="00F039AB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8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8"/>
                    <w:r w:rsidR="007772B6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9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19"/>
                  </w:p>
                  <w:p w14:paraId="0DBDDFB6" w14:textId="77777777" w:rsidR="00D02A5C" w:rsidRDefault="00D02A5C" w:rsidP="00D02A5C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BDB3D" w14:textId="77777777" w:rsidR="008718E5" w:rsidRDefault="008718E5" w:rsidP="00D02A5C">
      <w:r>
        <w:separator/>
      </w:r>
    </w:p>
  </w:footnote>
  <w:footnote w:type="continuationSeparator" w:id="0">
    <w:p w14:paraId="322C0AAC" w14:textId="77777777" w:rsidR="008718E5" w:rsidRDefault="008718E5" w:rsidP="00D0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2664A"/>
    <w:rsid w:val="0008239B"/>
    <w:rsid w:val="000C1F02"/>
    <w:rsid w:val="000E2A92"/>
    <w:rsid w:val="00192855"/>
    <w:rsid w:val="00204343"/>
    <w:rsid w:val="00211B3C"/>
    <w:rsid w:val="0026077A"/>
    <w:rsid w:val="00280B21"/>
    <w:rsid w:val="003100C9"/>
    <w:rsid w:val="00350BA7"/>
    <w:rsid w:val="00352A20"/>
    <w:rsid w:val="003A5F3A"/>
    <w:rsid w:val="003D4237"/>
    <w:rsid w:val="004316EA"/>
    <w:rsid w:val="0048506A"/>
    <w:rsid w:val="004A0E55"/>
    <w:rsid w:val="004E71AE"/>
    <w:rsid w:val="0052536E"/>
    <w:rsid w:val="00534400"/>
    <w:rsid w:val="00534DBE"/>
    <w:rsid w:val="00547960"/>
    <w:rsid w:val="00556D19"/>
    <w:rsid w:val="00557E13"/>
    <w:rsid w:val="00580459"/>
    <w:rsid w:val="00581769"/>
    <w:rsid w:val="005A3240"/>
    <w:rsid w:val="00603236"/>
    <w:rsid w:val="00614A8A"/>
    <w:rsid w:val="00631DFD"/>
    <w:rsid w:val="006A4AA3"/>
    <w:rsid w:val="006C7BF2"/>
    <w:rsid w:val="00711482"/>
    <w:rsid w:val="007772B6"/>
    <w:rsid w:val="007C12CB"/>
    <w:rsid w:val="00831A5E"/>
    <w:rsid w:val="008619A4"/>
    <w:rsid w:val="008718E5"/>
    <w:rsid w:val="008742D6"/>
    <w:rsid w:val="008D36D7"/>
    <w:rsid w:val="00936ACE"/>
    <w:rsid w:val="0096007C"/>
    <w:rsid w:val="00972F0F"/>
    <w:rsid w:val="009F7947"/>
    <w:rsid w:val="00A643CF"/>
    <w:rsid w:val="00A85FCE"/>
    <w:rsid w:val="00AA7DB2"/>
    <w:rsid w:val="00B330BC"/>
    <w:rsid w:val="00B70757"/>
    <w:rsid w:val="00BB67E7"/>
    <w:rsid w:val="00BC5203"/>
    <w:rsid w:val="00C16E24"/>
    <w:rsid w:val="00C172BD"/>
    <w:rsid w:val="00C67172"/>
    <w:rsid w:val="00D02A5C"/>
    <w:rsid w:val="00D45637"/>
    <w:rsid w:val="00D702BB"/>
    <w:rsid w:val="00D83982"/>
    <w:rsid w:val="00D90E6A"/>
    <w:rsid w:val="00DC2B61"/>
    <w:rsid w:val="00DD2B98"/>
    <w:rsid w:val="00E36CBD"/>
    <w:rsid w:val="00E84292"/>
    <w:rsid w:val="00EB6258"/>
    <w:rsid w:val="00EC4803"/>
    <w:rsid w:val="00EF6B81"/>
    <w:rsid w:val="00F039AB"/>
    <w:rsid w:val="00F4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61EDA58"/>
  <w15:chartTrackingRefBased/>
  <w15:docId w15:val="{69CF4A17-0E7B-451D-A331-22379F9D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rsid w:val="00D02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02A5C"/>
    <w:rPr>
      <w:sz w:val="24"/>
      <w:szCs w:val="24"/>
    </w:rPr>
  </w:style>
  <w:style w:type="paragraph" w:styleId="Fuzeile">
    <w:name w:val="footer"/>
    <w:basedOn w:val="Standard"/>
    <w:link w:val="FuzeileZchn"/>
    <w:rsid w:val="00D02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02A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BC00DC-7D60-4016-8FF6-28591B4400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9C6D7D-7510-49E7-B808-56D52DC34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09F8A4-EAB3-45C2-8781-74334F529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dc:description/>
  <cp:lastModifiedBy>Frammelsberger, Marco (ZGDE)</cp:lastModifiedBy>
  <cp:revision>7</cp:revision>
  <dcterms:created xsi:type="dcterms:W3CDTF">2018-02-13T08:48:00Z</dcterms:created>
  <dcterms:modified xsi:type="dcterms:W3CDTF">2022-04-21T09:58:00Z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