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38048" w14:textId="77777777" w:rsidR="00972F0F" w:rsidRPr="00BC5203" w:rsidRDefault="007772B6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BC5203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 wp14:anchorId="1A9D85C9" wp14:editId="28223987">
            <wp:simplePos x="0" y="0"/>
            <wp:positionH relativeFrom="margin">
              <wp:posOffset>4539615</wp:posOffset>
            </wp:positionH>
            <wp:positionV relativeFrom="margin">
              <wp:posOffset>-714375</wp:posOffset>
            </wp:positionV>
            <wp:extent cx="1905000" cy="1562100"/>
            <wp:effectExtent l="0" t="0" r="0" b="0"/>
            <wp:wrapSquare wrapText="bothSides"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D4FD4" w14:textId="77777777" w:rsid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31DC53A7" w14:textId="77777777" w:rsidR="00972F0F" w:rsidRP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6C820D20" w14:textId="77777777" w:rsidR="00972F0F" w:rsidRPr="00BC5203" w:rsidRDefault="00972F0F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543E6E33" w14:textId="77777777" w:rsidR="000E2A92" w:rsidRPr="00BC5203" w:rsidRDefault="007772B6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BC5203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Z</w:t>
      </w:r>
      <w:r w:rsidR="00350BA7" w:rsidRPr="00BC5203">
        <w:rPr>
          <w:rFonts w:ascii="Arial" w:hAnsi="Arial" w:cs="Arial"/>
          <w:b w:val="0"/>
          <w:sz w:val="32"/>
          <w:szCs w:val="32"/>
        </w:rPr>
        <w:t>eno</w:t>
      </w:r>
      <w:r w:rsidR="008E097A">
        <w:rPr>
          <w:rFonts w:ascii="Arial" w:hAnsi="Arial" w:cs="Arial"/>
          <w:b w:val="0"/>
          <w:sz w:val="32"/>
          <w:szCs w:val="32"/>
        </w:rPr>
        <w:t xml:space="preserve"> Wing</w:t>
      </w:r>
    </w:p>
    <w:p w14:paraId="7A1671D1" w14:textId="77777777" w:rsidR="000E2A92" w:rsidRPr="00BC5203" w:rsidRDefault="00204343" w:rsidP="000E2A92">
      <w:pPr>
        <w:rPr>
          <w:rFonts w:ascii="Arial" w:hAnsi="Arial" w:cs="Arial"/>
        </w:rPr>
      </w:pPr>
      <w:r w:rsidRPr="00BC5203">
        <w:rPr>
          <w:rFonts w:ascii="Arial" w:hAnsi="Arial" w:cs="Arial"/>
        </w:rPr>
        <w:t xml:space="preserve">  </w:t>
      </w:r>
    </w:p>
    <w:p w14:paraId="4A195038" w14:textId="77777777" w:rsidR="000E2A92" w:rsidRPr="00BC5203" w:rsidRDefault="000E2A92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Ausschreibungstext</w:t>
      </w:r>
      <w:r w:rsidR="008742D6" w:rsidRPr="00BC5203">
        <w:rPr>
          <w:rFonts w:ascii="Arial" w:hAnsi="Arial" w:cs="Arial"/>
        </w:rPr>
        <w:t xml:space="preserve"> Warmwasserbetrieb</w:t>
      </w:r>
    </w:p>
    <w:p w14:paraId="48274065" w14:textId="3605F029" w:rsidR="008D0584" w:rsidRPr="008D0584" w:rsidRDefault="008D0584" w:rsidP="00AD5567">
      <w:pPr>
        <w:jc w:val="both"/>
        <w:rPr>
          <w:rFonts w:ascii="Arial" w:hAnsi="Arial" w:cs="Arial"/>
          <w:sz w:val="20"/>
          <w:szCs w:val="20"/>
        </w:rPr>
      </w:pPr>
      <w:r w:rsidRPr="008D0584">
        <w:rPr>
          <w:rFonts w:ascii="Arial" w:hAnsi="Arial" w:cs="Arial"/>
          <w:sz w:val="20"/>
          <w:szCs w:val="20"/>
        </w:rPr>
        <w:t>Design-Heizkörper Zehnder Zeno Wing mit ausklappbarer, beheizter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Handtuchablage. Heizkörper aus horizontal angeordneten Rundrohren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und vertikal verlaufenden Sammelrohren mit Vierkantprofil</w:t>
      </w:r>
      <w:r w:rsidR="00CE1881">
        <w:rPr>
          <w:rFonts w:ascii="Arial" w:hAnsi="Arial" w:cs="Arial"/>
          <w:sz w:val="20"/>
          <w:szCs w:val="20"/>
        </w:rPr>
        <w:t xml:space="preserve">, Rohrverbindung gelötet ohne sichtbare Verbindungsnähte. </w:t>
      </w:r>
      <w:r w:rsidRPr="008D0584">
        <w:rPr>
          <w:rFonts w:ascii="Arial" w:hAnsi="Arial" w:cs="Arial"/>
          <w:sz w:val="20"/>
          <w:szCs w:val="20"/>
        </w:rPr>
        <w:t>Rundrohre Ø 23 mm,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Sammelrohre 30 x 30 mm. Handtuchablage aus Vierkantrohren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20 x 30 mm und Rundrohren Ø 23 mm. Je Heizkörper eine nach oben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ausklappbare wasserdurchströmte bzw. zweite nach unten ausklappbare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wasserdurchströmte Handtuchablage bei Bauhöhe 1688 mm.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Belastbarkeit je Handtuchablage max. 4 kg. Je nach Bauhöhe zusätzliche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Handtuchaussparungen zum Aufhängen von Handtüchern. Wärmeleistung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geprüft nach EN 442, mit CE-Kennzeichnung. Anschlüsse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oben und unten an den Sammelrohren für Vorlauf, Rücklauf, Entlüftung,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Blindstopfen, 4 x ½" Innengewinde zusätzlich mit 50 mm Anschluss</w:t>
      </w:r>
      <w:r w:rsidR="00AD5567"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2 x ½" Innengewinde mittig.</w:t>
      </w:r>
    </w:p>
    <w:p w14:paraId="24DE4A8B" w14:textId="77777777" w:rsidR="008D0584" w:rsidRPr="008D0584" w:rsidRDefault="008D0584" w:rsidP="00AD5567">
      <w:pPr>
        <w:jc w:val="both"/>
        <w:rPr>
          <w:rFonts w:ascii="Arial" w:hAnsi="Arial" w:cs="Arial"/>
          <w:sz w:val="20"/>
          <w:szCs w:val="20"/>
        </w:rPr>
      </w:pPr>
      <w:r w:rsidRPr="008D0584">
        <w:rPr>
          <w:rFonts w:ascii="Arial" w:hAnsi="Arial" w:cs="Arial"/>
          <w:sz w:val="20"/>
          <w:szCs w:val="20"/>
        </w:rPr>
        <w:t>Heizkörper fertiglackiert mit Pulverlackierung im Farbton RAL 9016.</w:t>
      </w:r>
    </w:p>
    <w:p w14:paraId="7EDE86E4" w14:textId="77777777" w:rsidR="00350BA7" w:rsidRDefault="008D0584" w:rsidP="00AD5567">
      <w:pPr>
        <w:jc w:val="both"/>
        <w:rPr>
          <w:rFonts w:ascii="Arial" w:hAnsi="Arial" w:cs="Arial"/>
          <w:sz w:val="20"/>
          <w:szCs w:val="20"/>
        </w:rPr>
      </w:pPr>
      <w:r w:rsidRPr="008D0584">
        <w:rPr>
          <w:rFonts w:ascii="Arial" w:hAnsi="Arial" w:cs="Arial"/>
          <w:sz w:val="20"/>
          <w:szCs w:val="20"/>
        </w:rPr>
        <w:t>Lieferung montagefertig mit formschönen Wandkonsolen, weiß, Verpackung.</w:t>
      </w:r>
    </w:p>
    <w:p w14:paraId="39E9D536" w14:textId="77777777" w:rsidR="008D0584" w:rsidRPr="00BC5203" w:rsidRDefault="008D0584" w:rsidP="008D0584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BC5203" w14:paraId="42B0BE6A" w14:textId="77777777" w:rsidTr="0052536E">
        <w:tc>
          <w:tcPr>
            <w:tcW w:w="5148" w:type="dxa"/>
          </w:tcPr>
          <w:p w14:paraId="5AA5402C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</w:t>
            </w:r>
            <w:r w:rsidR="00350BA7" w:rsidRPr="00BC5203">
              <w:rPr>
                <w:rFonts w:ascii="Arial" w:hAnsi="Arial" w:cs="Arial"/>
                <w:sz w:val="20"/>
                <w:szCs w:val="20"/>
              </w:rPr>
              <w:t>s</w:t>
            </w:r>
            <w:r w:rsidRPr="00BC5203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109BC3BC" w14:textId="77777777" w:rsidR="00557E13" w:rsidRPr="00BC5203" w:rsidRDefault="00AD5567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8D36D7" w:rsidRPr="00BC5203">
              <w:rPr>
                <w:rFonts w:ascii="Arial" w:hAnsi="Arial" w:cs="Arial"/>
                <w:sz w:val="20"/>
                <w:szCs w:val="20"/>
              </w:rPr>
              <w:t>5</w:t>
            </w:r>
            <w:r w:rsidR="00557E13" w:rsidRPr="00BC5203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557E13" w:rsidRPr="00BC5203" w14:paraId="70057226" w14:textId="77777777" w:rsidTr="0052536E">
        <w:tc>
          <w:tcPr>
            <w:tcW w:w="5148" w:type="dxa"/>
          </w:tcPr>
          <w:p w14:paraId="1185CE6A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554C6D2E" w14:textId="77777777" w:rsidR="00557E13" w:rsidRPr="00BC5203" w:rsidRDefault="00AD5567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max. 95 </w:t>
            </w:r>
            <w:r w:rsidR="00557E13" w:rsidRPr="00BC5203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557E13" w:rsidRPr="00BC5203" w14:paraId="0ABB3136" w14:textId="77777777" w:rsidTr="0052536E">
        <w:tc>
          <w:tcPr>
            <w:tcW w:w="5148" w:type="dxa"/>
          </w:tcPr>
          <w:p w14:paraId="1BF8FFFD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3A813AD8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00237338" w14:textId="77777777" w:rsidTr="0052536E">
        <w:tc>
          <w:tcPr>
            <w:tcW w:w="5148" w:type="dxa"/>
          </w:tcPr>
          <w:p w14:paraId="4A5B95B2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368AA688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636114AD" w14:textId="77777777" w:rsidTr="0052536E">
        <w:tc>
          <w:tcPr>
            <w:tcW w:w="5148" w:type="dxa"/>
          </w:tcPr>
          <w:p w14:paraId="6B07ED94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2A32367D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1E6324B0" w14:textId="77777777" w:rsidR="000E2A92" w:rsidRPr="00BC5203" w:rsidRDefault="000E2A92" w:rsidP="000E2A92">
      <w:pPr>
        <w:rPr>
          <w:rFonts w:ascii="Arial" w:hAnsi="Arial" w:cs="Arial"/>
          <w:sz w:val="20"/>
          <w:szCs w:val="20"/>
        </w:rPr>
      </w:pPr>
    </w:p>
    <w:p w14:paraId="5C8346BB" w14:textId="77777777" w:rsidR="000E2A92" w:rsidRPr="00BC5203" w:rsidRDefault="00BB67E7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Standard-</w:t>
      </w:r>
      <w:r w:rsidR="000E2A92" w:rsidRPr="00BC5203">
        <w:rPr>
          <w:rFonts w:ascii="Arial" w:hAnsi="Arial" w:cs="Arial"/>
        </w:rPr>
        <w:t>Lieferumfang</w:t>
      </w:r>
      <w:r w:rsidRPr="00BC5203">
        <w:rPr>
          <w:rFonts w:ascii="Arial" w:hAnsi="Arial" w:cs="Arial"/>
        </w:rPr>
        <w:t xml:space="preserve"> Warmwasserbetrieb</w:t>
      </w:r>
    </w:p>
    <w:p w14:paraId="333D691F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Pulver-Beschichtung nach DIN 55900, RAL 9016</w:t>
      </w:r>
    </w:p>
    <w:p w14:paraId="55F6A766" w14:textId="77777777" w:rsidR="007772B6" w:rsidRDefault="007772B6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4 x ½"-Anschlüsse für Vorlauf, Rücklauf</w:t>
      </w:r>
    </w:p>
    <w:p w14:paraId="7280C56D" w14:textId="77777777" w:rsidR="003D4237" w:rsidRPr="007772B6" w:rsidRDefault="008D36D7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½"-</w:t>
      </w:r>
      <w:r w:rsidR="003D4237" w:rsidRPr="007772B6">
        <w:rPr>
          <w:rFonts w:ascii="Arial" w:hAnsi="Arial" w:cs="Arial"/>
          <w:sz w:val="20"/>
          <w:szCs w:val="20"/>
        </w:rPr>
        <w:t xml:space="preserve">Entlüftungsventil </w:t>
      </w:r>
      <w:r w:rsidR="00D702BB" w:rsidRPr="007772B6">
        <w:rPr>
          <w:rFonts w:ascii="Arial" w:hAnsi="Arial" w:cs="Arial"/>
          <w:sz w:val="20"/>
          <w:szCs w:val="20"/>
        </w:rPr>
        <w:t xml:space="preserve"> </w:t>
      </w:r>
    </w:p>
    <w:p w14:paraId="5122CA7A" w14:textId="77777777" w:rsidR="003D4237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Montage</w:t>
      </w:r>
      <w:r w:rsidR="003D4237" w:rsidRPr="00BC5203">
        <w:rPr>
          <w:rFonts w:ascii="Arial" w:hAnsi="Arial" w:cs="Arial"/>
          <w:sz w:val="20"/>
          <w:szCs w:val="20"/>
        </w:rPr>
        <w:t>z</w:t>
      </w:r>
      <w:r w:rsidRPr="00BC5203">
        <w:rPr>
          <w:rFonts w:ascii="Arial" w:hAnsi="Arial" w:cs="Arial"/>
          <w:sz w:val="20"/>
          <w:szCs w:val="20"/>
        </w:rPr>
        <w:t>ubehör</w:t>
      </w:r>
      <w:r w:rsidR="00631DFD" w:rsidRPr="00BC5203">
        <w:rPr>
          <w:rFonts w:ascii="Arial" w:hAnsi="Arial" w:cs="Arial"/>
          <w:sz w:val="20"/>
          <w:szCs w:val="20"/>
        </w:rPr>
        <w:t>,</w:t>
      </w:r>
      <w:r w:rsidRPr="00BC5203">
        <w:rPr>
          <w:rFonts w:ascii="Arial" w:hAnsi="Arial" w:cs="Arial"/>
          <w:sz w:val="20"/>
          <w:szCs w:val="20"/>
        </w:rPr>
        <w:t xml:space="preserve"> </w:t>
      </w:r>
      <w:r w:rsidR="00350BA7" w:rsidRPr="00BC5203">
        <w:rPr>
          <w:rFonts w:ascii="Arial" w:hAnsi="Arial" w:cs="Arial"/>
          <w:sz w:val="20"/>
          <w:szCs w:val="20"/>
        </w:rPr>
        <w:t>weiß</w:t>
      </w:r>
    </w:p>
    <w:p w14:paraId="3EBE891B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Verpackung</w:t>
      </w:r>
    </w:p>
    <w:p w14:paraId="2E9EA208" w14:textId="77777777" w:rsidR="000E2A92" w:rsidRPr="00BC5203" w:rsidRDefault="000E2A92" w:rsidP="00C16E24">
      <w:pPr>
        <w:rPr>
          <w:rFonts w:ascii="Arial" w:hAnsi="Arial" w:cs="Arial"/>
          <w:sz w:val="20"/>
          <w:szCs w:val="20"/>
        </w:rPr>
      </w:pPr>
    </w:p>
    <w:p w14:paraId="16BAE2DA" w14:textId="5C0B6446" w:rsidR="00BB67E7" w:rsidRDefault="00BB67E7" w:rsidP="00211B3C">
      <w:pPr>
        <w:pStyle w:val="berschrift1"/>
        <w:rPr>
          <w:rFonts w:ascii="Arial" w:hAnsi="Arial" w:cs="Arial"/>
        </w:rPr>
      </w:pPr>
    </w:p>
    <w:p w14:paraId="3C12C0D9" w14:textId="367D227E" w:rsidR="00CC2F79" w:rsidRDefault="00CC2F79" w:rsidP="00CC2F79"/>
    <w:p w14:paraId="79A1178F" w14:textId="3411B658" w:rsidR="00CC2F79" w:rsidRDefault="00CC2F79" w:rsidP="00CC2F79"/>
    <w:p w14:paraId="268D2F4D" w14:textId="115C74F1" w:rsidR="00CC2F79" w:rsidRDefault="00CC2F79" w:rsidP="00CC2F79"/>
    <w:p w14:paraId="22FEFE78" w14:textId="2B750EEC" w:rsidR="00CC2F79" w:rsidRDefault="00CC2F79" w:rsidP="00CC2F79"/>
    <w:p w14:paraId="44CA3898" w14:textId="1CE9F64A" w:rsidR="00CC2F79" w:rsidRDefault="00CC2F79" w:rsidP="00CC2F79"/>
    <w:p w14:paraId="569A2AE8" w14:textId="736CDEB2" w:rsidR="00CC2F79" w:rsidRDefault="00CC2F79" w:rsidP="00CC2F79"/>
    <w:p w14:paraId="32A83964" w14:textId="7AAE8C5D" w:rsidR="00CC2F79" w:rsidRDefault="00CC2F79" w:rsidP="00CC2F79"/>
    <w:p w14:paraId="154BC03A" w14:textId="161A2F0A" w:rsidR="00CC2F79" w:rsidRDefault="00CC2F79" w:rsidP="00CC2F79"/>
    <w:p w14:paraId="058B4E6E" w14:textId="4C4C837D" w:rsidR="00CC2F79" w:rsidRDefault="00CC2F79" w:rsidP="00CC2F79"/>
    <w:p w14:paraId="2E5D2EB9" w14:textId="47D640A7" w:rsidR="00CC2F79" w:rsidRDefault="00CC2F79" w:rsidP="00CC2F79"/>
    <w:p w14:paraId="017B3185" w14:textId="6E276F8A" w:rsidR="00CC2F79" w:rsidRDefault="00CC2F79" w:rsidP="00CC2F79"/>
    <w:p w14:paraId="79EEF21F" w14:textId="5ECB97B4" w:rsidR="00CC2F79" w:rsidRDefault="00CC2F79" w:rsidP="00CC2F79"/>
    <w:p w14:paraId="4387CBC0" w14:textId="4BA06C27" w:rsidR="00CC2F79" w:rsidRDefault="00CC2F79" w:rsidP="00CC2F79"/>
    <w:p w14:paraId="6461E11E" w14:textId="1A062AA5" w:rsidR="00CC2F79" w:rsidRDefault="00CC2F79" w:rsidP="00CC2F79"/>
    <w:p w14:paraId="799EC13F" w14:textId="5A688EC3" w:rsidR="00CC2F79" w:rsidRDefault="00CC2F79" w:rsidP="00CC2F79"/>
    <w:p w14:paraId="7839B8DC" w14:textId="5975D0F2" w:rsidR="00CC2F79" w:rsidRDefault="00CC2F79" w:rsidP="00CC2F79"/>
    <w:p w14:paraId="17DDCC07" w14:textId="32E8E28A" w:rsidR="00CC2F79" w:rsidRDefault="00CC2F79" w:rsidP="00CC2F79"/>
    <w:p w14:paraId="2B47923D" w14:textId="73C1FA49" w:rsidR="00CC2F79" w:rsidRDefault="00CC2F79" w:rsidP="00CC2F79"/>
    <w:p w14:paraId="73ABB156" w14:textId="1CBF22F6" w:rsidR="00CC2F79" w:rsidRDefault="00CC2F79" w:rsidP="00CC2F79"/>
    <w:p w14:paraId="3CB22689" w14:textId="197D2AE4" w:rsidR="00CC2F79" w:rsidRDefault="00CC2F79" w:rsidP="00CC2F79"/>
    <w:p w14:paraId="58D83A0C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4A6DE27D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51F69121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2AEB0657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782AB6BE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4BBBAC8F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67E33282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5E59799B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3B928A4A" w14:textId="77777777" w:rsidR="00CC2F79" w:rsidRDefault="00CC2F79" w:rsidP="00CC2F79">
      <w:pPr>
        <w:pStyle w:val="berschrift1"/>
        <w:rPr>
          <w:rFonts w:ascii="Arial" w:hAnsi="Arial" w:cs="Arial"/>
        </w:rPr>
      </w:pPr>
    </w:p>
    <w:p w14:paraId="33550B3F" w14:textId="299B081A" w:rsidR="00CC2F79" w:rsidRPr="00BC5203" w:rsidRDefault="00CC2F79" w:rsidP="00CC2F79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 xml:space="preserve">Ausschreibungstext </w:t>
      </w:r>
      <w:r>
        <w:rPr>
          <w:rFonts w:ascii="Arial" w:hAnsi="Arial" w:cs="Arial"/>
        </w:rPr>
        <w:t>Elektrobetrieb</w:t>
      </w:r>
    </w:p>
    <w:p w14:paraId="609D4D05" w14:textId="70D799F2" w:rsidR="00CC2F79" w:rsidRDefault="00CC2F79" w:rsidP="00CC2F79">
      <w:pPr>
        <w:jc w:val="both"/>
        <w:rPr>
          <w:rFonts w:ascii="Arial" w:hAnsi="Arial" w:cs="Arial"/>
          <w:sz w:val="20"/>
          <w:szCs w:val="20"/>
        </w:rPr>
      </w:pPr>
      <w:r w:rsidRPr="008D0584">
        <w:rPr>
          <w:rFonts w:ascii="Arial" w:hAnsi="Arial" w:cs="Arial"/>
          <w:sz w:val="20"/>
          <w:szCs w:val="20"/>
        </w:rPr>
        <w:t xml:space="preserve">Design-Heizkörper Zehnder Zeno Wing </w:t>
      </w:r>
      <w:r>
        <w:rPr>
          <w:rFonts w:ascii="Arial" w:hAnsi="Arial" w:cs="Arial"/>
          <w:sz w:val="20"/>
          <w:szCs w:val="20"/>
        </w:rPr>
        <w:t xml:space="preserve">als Handtuchwärmer, rein elektrisch, </w:t>
      </w:r>
      <w:r w:rsidRPr="008D0584">
        <w:rPr>
          <w:rFonts w:ascii="Arial" w:hAnsi="Arial" w:cs="Arial"/>
          <w:sz w:val="20"/>
          <w:szCs w:val="20"/>
        </w:rPr>
        <w:t>mit ausklappbarer, beheizter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Handtuchablage. Heizkörper aus horizontal angeordneten Rundrohren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und vertikal verlaufenden Sammelrohren mit Vierkantprofil</w:t>
      </w:r>
      <w:r>
        <w:rPr>
          <w:rFonts w:ascii="Arial" w:hAnsi="Arial" w:cs="Arial"/>
          <w:sz w:val="20"/>
          <w:szCs w:val="20"/>
        </w:rPr>
        <w:t xml:space="preserve">, Rohrverbindung gelötet ohne sichtbare Verbindungsnähte. </w:t>
      </w:r>
      <w:r w:rsidRPr="008D0584">
        <w:rPr>
          <w:rFonts w:ascii="Arial" w:hAnsi="Arial" w:cs="Arial"/>
          <w:sz w:val="20"/>
          <w:szCs w:val="20"/>
        </w:rPr>
        <w:t>Rundrohre Ø 23 mm,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Sammelrohre 30 x 30 mm. Handtuchablage aus Vierkantrohren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20 x 30 mm und Rundrohren Ø 23 mm. Je Heizkörper eine nach oben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ausklappbare wasserdurchströmte bzw. zweite nach unten ausklappbare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wasserdurchströmte Handtuchablage bei Bauhöhe 1688 mm.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>Belastbarkeit je Handtuchablage max. 4 kg. Je nach Bauhöhe zusätzliche</w:t>
      </w:r>
      <w:r>
        <w:rPr>
          <w:rFonts w:ascii="Arial" w:hAnsi="Arial" w:cs="Arial"/>
          <w:sz w:val="20"/>
          <w:szCs w:val="20"/>
        </w:rPr>
        <w:t xml:space="preserve"> </w:t>
      </w:r>
      <w:r w:rsidRPr="008D0584">
        <w:rPr>
          <w:rFonts w:ascii="Arial" w:hAnsi="Arial" w:cs="Arial"/>
          <w:sz w:val="20"/>
          <w:szCs w:val="20"/>
        </w:rPr>
        <w:t xml:space="preserve">Handtuchaussparungen zum Aufhängen von Handtüchern. </w:t>
      </w:r>
    </w:p>
    <w:p w14:paraId="0DA0B08E" w14:textId="77777777" w:rsidR="00CC2F79" w:rsidRDefault="00CC2F79" w:rsidP="00CC2F79">
      <w:pPr>
        <w:rPr>
          <w:rFonts w:ascii="Arial" w:hAnsi="Arial" w:cs="Arial"/>
          <w:sz w:val="20"/>
          <w:szCs w:val="20"/>
        </w:rPr>
      </w:pPr>
      <w:r w:rsidRPr="007E4D66">
        <w:rPr>
          <w:rFonts w:ascii="Arial" w:hAnsi="Arial" w:cs="Arial"/>
          <w:sz w:val="20"/>
          <w:szCs w:val="20"/>
        </w:rPr>
        <w:t>Mit eingebautem Heizstab DBM. Schutzart</w:t>
      </w:r>
      <w:r>
        <w:rPr>
          <w:rFonts w:ascii="Arial" w:hAnsi="Arial" w:cs="Arial"/>
          <w:sz w:val="20"/>
          <w:szCs w:val="20"/>
        </w:rPr>
        <w:t xml:space="preserve"> </w:t>
      </w:r>
      <w:r w:rsidRPr="007E4D66">
        <w:rPr>
          <w:rFonts w:ascii="Arial" w:hAnsi="Arial" w:cs="Arial"/>
          <w:sz w:val="20"/>
          <w:szCs w:val="20"/>
        </w:rPr>
        <w:t>IP44 (spritzwassergeschützt), für Netzspannung 230 Volt ± 10 %. Mit</w:t>
      </w:r>
      <w:r>
        <w:rPr>
          <w:rFonts w:ascii="Arial" w:hAnsi="Arial" w:cs="Arial"/>
          <w:sz w:val="20"/>
          <w:szCs w:val="20"/>
        </w:rPr>
        <w:t xml:space="preserve"> </w:t>
      </w:r>
      <w:r w:rsidRPr="007E4D66">
        <w:rPr>
          <w:rFonts w:ascii="Arial" w:hAnsi="Arial" w:cs="Arial"/>
          <w:sz w:val="20"/>
          <w:szCs w:val="20"/>
        </w:rPr>
        <w:t>3-adrigem Anschlusskabel 1,2 m lang mit Schukostecker. Handtuchwärmer</w:t>
      </w:r>
      <w:r>
        <w:rPr>
          <w:rFonts w:ascii="Arial" w:hAnsi="Arial" w:cs="Arial"/>
          <w:sz w:val="20"/>
          <w:szCs w:val="20"/>
        </w:rPr>
        <w:t xml:space="preserve"> ist gefüllt mit </w:t>
      </w:r>
      <w:r w:rsidRPr="007E4D66">
        <w:rPr>
          <w:rFonts w:ascii="Arial" w:hAnsi="Arial" w:cs="Arial"/>
          <w:sz w:val="20"/>
          <w:szCs w:val="20"/>
        </w:rPr>
        <w:t>Wärmeträgerflüssigkeit und fertiglackiert</w:t>
      </w:r>
      <w:r>
        <w:rPr>
          <w:rFonts w:ascii="Arial" w:hAnsi="Arial" w:cs="Arial"/>
          <w:sz w:val="20"/>
          <w:szCs w:val="20"/>
        </w:rPr>
        <w:t xml:space="preserve"> </w:t>
      </w:r>
      <w:r w:rsidRPr="007E4D66">
        <w:rPr>
          <w:rFonts w:ascii="Arial" w:hAnsi="Arial" w:cs="Arial"/>
          <w:sz w:val="20"/>
          <w:szCs w:val="20"/>
        </w:rPr>
        <w:t>mit</w:t>
      </w:r>
      <w:r>
        <w:rPr>
          <w:rFonts w:ascii="Arial" w:hAnsi="Arial" w:cs="Arial"/>
          <w:sz w:val="20"/>
          <w:szCs w:val="20"/>
        </w:rPr>
        <w:t xml:space="preserve"> </w:t>
      </w:r>
      <w:r w:rsidRPr="007E4D66">
        <w:rPr>
          <w:rFonts w:ascii="Arial" w:hAnsi="Arial" w:cs="Arial"/>
          <w:sz w:val="20"/>
          <w:szCs w:val="20"/>
        </w:rPr>
        <w:t>Pulverlackierung im Farbton RAL 9016. Lieferung montagefertig mit</w:t>
      </w:r>
      <w:r>
        <w:rPr>
          <w:rFonts w:ascii="Arial" w:hAnsi="Arial" w:cs="Arial"/>
          <w:sz w:val="20"/>
          <w:szCs w:val="20"/>
        </w:rPr>
        <w:t xml:space="preserve"> </w:t>
      </w:r>
      <w:r w:rsidRPr="007E4D66">
        <w:rPr>
          <w:rFonts w:ascii="Arial" w:hAnsi="Arial" w:cs="Arial"/>
          <w:sz w:val="20"/>
          <w:szCs w:val="20"/>
        </w:rPr>
        <w:t>formschönen Wandkonsolen, weiß, Verpackung.</w:t>
      </w:r>
    </w:p>
    <w:p w14:paraId="68A1F51A" w14:textId="77777777" w:rsidR="00CC2F79" w:rsidRPr="00BC5203" w:rsidRDefault="00CC2F79" w:rsidP="00CC2F79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CC2F79" w:rsidRPr="00632C2A" w14:paraId="191D4E16" w14:textId="77777777" w:rsidTr="001516B7">
        <w:tc>
          <w:tcPr>
            <w:tcW w:w="5148" w:type="dxa"/>
          </w:tcPr>
          <w:p w14:paraId="2844C528" w14:textId="77777777" w:rsidR="00CC2F79" w:rsidRPr="00632C2A" w:rsidRDefault="00CC2F79" w:rsidP="001516B7">
            <w:pPr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14:paraId="714C59C8" w14:textId="77777777" w:rsidR="00CC2F79" w:rsidRPr="00632C2A" w:rsidRDefault="00CC2F79" w:rsidP="001516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>…………..Watt</w:t>
            </w:r>
          </w:p>
        </w:tc>
      </w:tr>
      <w:tr w:rsidR="00CC2F79" w:rsidRPr="00632C2A" w14:paraId="1B59654A" w14:textId="77777777" w:rsidTr="001516B7">
        <w:tc>
          <w:tcPr>
            <w:tcW w:w="5148" w:type="dxa"/>
          </w:tcPr>
          <w:p w14:paraId="1449625C" w14:textId="77777777" w:rsidR="00CC2F79" w:rsidRPr="00632C2A" w:rsidRDefault="00CC2F79" w:rsidP="001516B7">
            <w:pPr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5E4F1805" w14:textId="77777777" w:rsidR="00CC2F79" w:rsidRPr="00632C2A" w:rsidRDefault="00CC2F79" w:rsidP="001516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CC2F79" w:rsidRPr="00632C2A" w14:paraId="34492902" w14:textId="77777777" w:rsidTr="001516B7">
        <w:tc>
          <w:tcPr>
            <w:tcW w:w="5148" w:type="dxa"/>
          </w:tcPr>
          <w:p w14:paraId="4F8F89D2" w14:textId="77777777" w:rsidR="00CC2F79" w:rsidRPr="00632C2A" w:rsidRDefault="00CC2F79" w:rsidP="001516B7">
            <w:pPr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0A71122" w14:textId="77777777" w:rsidR="00CC2F79" w:rsidRPr="00632C2A" w:rsidRDefault="00CC2F79" w:rsidP="001516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CC2F79" w:rsidRPr="00632C2A" w14:paraId="2D692A1F" w14:textId="77777777" w:rsidTr="001516B7">
        <w:tc>
          <w:tcPr>
            <w:tcW w:w="5148" w:type="dxa"/>
          </w:tcPr>
          <w:p w14:paraId="75B6FB87" w14:textId="77777777" w:rsidR="00CC2F79" w:rsidRPr="00632C2A" w:rsidRDefault="00CC2F79" w:rsidP="001516B7">
            <w:pPr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07DC6707" w14:textId="77777777" w:rsidR="00CC2F79" w:rsidRPr="00632C2A" w:rsidRDefault="00CC2F79" w:rsidP="001516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C2A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681B20B" w14:textId="77777777" w:rsidR="00CC2F79" w:rsidRPr="00BC5203" w:rsidRDefault="00CC2F79" w:rsidP="00CC2F79">
      <w:pPr>
        <w:rPr>
          <w:rFonts w:ascii="Arial" w:hAnsi="Arial" w:cs="Arial"/>
          <w:sz w:val="20"/>
          <w:szCs w:val="20"/>
        </w:rPr>
      </w:pPr>
    </w:p>
    <w:p w14:paraId="28980E1D" w14:textId="77777777" w:rsidR="00CC2F79" w:rsidRPr="00632C2A" w:rsidRDefault="00CC2F79" w:rsidP="00CC2F79">
      <w:pPr>
        <w:pStyle w:val="berschrift1"/>
        <w:rPr>
          <w:rFonts w:ascii="Arial" w:hAnsi="Arial" w:cs="Arial"/>
        </w:rPr>
      </w:pPr>
      <w:r w:rsidRPr="00632C2A">
        <w:rPr>
          <w:rFonts w:ascii="Arial" w:hAnsi="Arial" w:cs="Arial"/>
        </w:rPr>
        <w:t>Standard-Lieferumfang Elektrobetrieb</w:t>
      </w:r>
    </w:p>
    <w:p w14:paraId="6C623843" w14:textId="77777777" w:rsidR="00CC2F79" w:rsidRPr="00632C2A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32C2A">
        <w:rPr>
          <w:rFonts w:ascii="Arial" w:hAnsi="Arial" w:cs="Arial"/>
          <w:sz w:val="20"/>
          <w:szCs w:val="20"/>
        </w:rPr>
        <w:t>Pulver-Beschichtung nach DIN 55900, RAL 9016</w:t>
      </w:r>
    </w:p>
    <w:p w14:paraId="0F15585B" w14:textId="77777777" w:rsidR="00CC2F79" w:rsidRPr="00632C2A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32C2A">
        <w:rPr>
          <w:rFonts w:ascii="Arial" w:hAnsi="Arial" w:cs="Arial"/>
          <w:sz w:val="20"/>
          <w:szCs w:val="20"/>
        </w:rPr>
        <w:t>Gefüllt mit</w:t>
      </w:r>
      <w:r>
        <w:rPr>
          <w:rFonts w:ascii="Arial" w:hAnsi="Arial" w:cs="Arial"/>
          <w:sz w:val="20"/>
          <w:szCs w:val="20"/>
        </w:rPr>
        <w:t xml:space="preserve"> nicht brennbarer</w:t>
      </w:r>
      <w:r w:rsidRPr="00632C2A">
        <w:rPr>
          <w:rFonts w:ascii="Arial" w:hAnsi="Arial" w:cs="Arial"/>
          <w:sz w:val="20"/>
          <w:szCs w:val="20"/>
        </w:rPr>
        <w:t xml:space="preserve"> Wärmeträgerflüssigkeit</w:t>
      </w:r>
      <w:r>
        <w:rPr>
          <w:rFonts w:ascii="Arial" w:hAnsi="Arial" w:cs="Arial"/>
          <w:sz w:val="20"/>
          <w:szCs w:val="20"/>
        </w:rPr>
        <w:t xml:space="preserve">, </w:t>
      </w:r>
      <w:r w:rsidRPr="007E4D66">
        <w:rPr>
          <w:rFonts w:ascii="Arial" w:hAnsi="Arial" w:cs="Arial"/>
          <w:sz w:val="20"/>
          <w:szCs w:val="20"/>
        </w:rPr>
        <w:t>frostsicher bis -10 °C</w:t>
      </w:r>
    </w:p>
    <w:p w14:paraId="40EB51D5" w14:textId="77777777" w:rsidR="00CC2F79" w:rsidRPr="00632C2A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 eingebautem Heizstab</w:t>
      </w:r>
      <w:r w:rsidRPr="00632C2A">
        <w:rPr>
          <w:rFonts w:ascii="Arial" w:hAnsi="Arial" w:cs="Arial"/>
          <w:sz w:val="20"/>
          <w:szCs w:val="20"/>
        </w:rPr>
        <w:t xml:space="preserve"> DBM, rechts montiert</w:t>
      </w:r>
    </w:p>
    <w:p w14:paraId="1EAF29C1" w14:textId="77777777" w:rsidR="00CC2F79" w:rsidRPr="00632C2A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32C2A">
        <w:rPr>
          <w:rFonts w:ascii="Arial" w:hAnsi="Arial" w:cs="Arial"/>
          <w:sz w:val="20"/>
          <w:szCs w:val="20"/>
        </w:rPr>
        <w:t>Montagezubehör, weiß</w:t>
      </w:r>
    </w:p>
    <w:p w14:paraId="40E18EA1" w14:textId="77777777" w:rsidR="00CC2F79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32C2A">
        <w:rPr>
          <w:rFonts w:ascii="Arial" w:hAnsi="Arial" w:cs="Arial"/>
          <w:sz w:val="20"/>
          <w:szCs w:val="20"/>
        </w:rPr>
        <w:t>Verpackung</w:t>
      </w:r>
    </w:p>
    <w:p w14:paraId="28299533" w14:textId="77777777" w:rsidR="00CC2F79" w:rsidRPr="00330DCC" w:rsidRDefault="00CC2F79" w:rsidP="00CC2F7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Abdeckung des Heizstabs in Weiß</w:t>
      </w:r>
    </w:p>
    <w:p w14:paraId="71E32D7D" w14:textId="77777777" w:rsidR="00CC2F79" w:rsidRPr="00CC2F79" w:rsidRDefault="00CC2F79" w:rsidP="00CC2F79"/>
    <w:sectPr w:rsidR="00CC2F79" w:rsidRPr="00CC2F79" w:rsidSect="003D4237">
      <w:footerReference w:type="default" r:id="rId8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AEC13" w14:textId="77777777" w:rsidR="008718E5" w:rsidRDefault="008718E5" w:rsidP="00D02A5C">
      <w:r>
        <w:separator/>
      </w:r>
    </w:p>
  </w:endnote>
  <w:endnote w:type="continuationSeparator" w:id="0">
    <w:p w14:paraId="7831DF37" w14:textId="77777777" w:rsidR="008718E5" w:rsidRDefault="008718E5" w:rsidP="00D0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E589" w14:textId="77777777" w:rsidR="00D02A5C" w:rsidRDefault="007772B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 wp14:anchorId="48F0648D" wp14:editId="494E5282">
              <wp:simplePos x="0" y="0"/>
              <wp:positionH relativeFrom="page">
                <wp:posOffset>1066800</wp:posOffset>
              </wp:positionH>
              <wp:positionV relativeFrom="page">
                <wp:posOffset>9755505</wp:posOffset>
              </wp:positionV>
              <wp:extent cx="6057900" cy="396240"/>
              <wp:effectExtent l="0" t="0" r="0" b="381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02489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52467768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745FB03D" w14:textId="77777777" w:rsidR="00F039AB" w:rsidRPr="0054343D" w:rsidRDefault="00F039AB" w:rsidP="00F039A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8"/>
                          <w:r w:rsidR="007772B6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9"/>
                        </w:p>
                        <w:p w14:paraId="15F8FDBD" w14:textId="77777777" w:rsidR="00D02A5C" w:rsidRDefault="00D02A5C" w:rsidP="00D02A5C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0648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4pt;margin-top:768.1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" filled="f" stroked="f">
              <v:textbox inset="0,0,0,0">
                <w:txbxContent>
                  <w:p w14:paraId="5CC02489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0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0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1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1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2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3"/>
                  </w:p>
                  <w:p w14:paraId="52467768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4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4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7"/>
                  </w:p>
                  <w:p w14:paraId="745FB03D" w14:textId="77777777" w:rsidR="00F039AB" w:rsidRPr="0054343D" w:rsidRDefault="00F039AB" w:rsidP="00F039A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8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8"/>
                    <w:r w:rsidR="007772B6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9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19"/>
                  </w:p>
                  <w:p w14:paraId="15F8FDBD" w14:textId="77777777" w:rsidR="00D02A5C" w:rsidRDefault="00D02A5C" w:rsidP="00D02A5C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5AAC9" w14:textId="77777777" w:rsidR="008718E5" w:rsidRDefault="008718E5" w:rsidP="00D02A5C">
      <w:r>
        <w:separator/>
      </w:r>
    </w:p>
  </w:footnote>
  <w:footnote w:type="continuationSeparator" w:id="0">
    <w:p w14:paraId="49E440B2" w14:textId="77777777" w:rsidR="008718E5" w:rsidRDefault="008718E5" w:rsidP="00D0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8239B"/>
    <w:rsid w:val="000C1F02"/>
    <w:rsid w:val="000E2A92"/>
    <w:rsid w:val="00171C54"/>
    <w:rsid w:val="00192855"/>
    <w:rsid w:val="00204343"/>
    <w:rsid w:val="00211B3C"/>
    <w:rsid w:val="0026077A"/>
    <w:rsid w:val="00280B21"/>
    <w:rsid w:val="003100C9"/>
    <w:rsid w:val="00350BA7"/>
    <w:rsid w:val="00352A20"/>
    <w:rsid w:val="003A5F3A"/>
    <w:rsid w:val="003D4237"/>
    <w:rsid w:val="004316EA"/>
    <w:rsid w:val="0048506A"/>
    <w:rsid w:val="004A0E55"/>
    <w:rsid w:val="0052536E"/>
    <w:rsid w:val="00534400"/>
    <w:rsid w:val="00534DBE"/>
    <w:rsid w:val="00556D19"/>
    <w:rsid w:val="00557E13"/>
    <w:rsid w:val="00580459"/>
    <w:rsid w:val="005A3240"/>
    <w:rsid w:val="00603236"/>
    <w:rsid w:val="00614A8A"/>
    <w:rsid w:val="00631DFD"/>
    <w:rsid w:val="006A4AA3"/>
    <w:rsid w:val="006C7BF2"/>
    <w:rsid w:val="00711482"/>
    <w:rsid w:val="007772B6"/>
    <w:rsid w:val="007C12CB"/>
    <w:rsid w:val="00831A5E"/>
    <w:rsid w:val="008619A4"/>
    <w:rsid w:val="008718E5"/>
    <w:rsid w:val="008742D6"/>
    <w:rsid w:val="008D0584"/>
    <w:rsid w:val="008D36D7"/>
    <w:rsid w:val="008E097A"/>
    <w:rsid w:val="00936ACE"/>
    <w:rsid w:val="0096007C"/>
    <w:rsid w:val="00972F0F"/>
    <w:rsid w:val="009F7947"/>
    <w:rsid w:val="00A356F6"/>
    <w:rsid w:val="00A643CF"/>
    <w:rsid w:val="00A85FCE"/>
    <w:rsid w:val="00AD5567"/>
    <w:rsid w:val="00B330BC"/>
    <w:rsid w:val="00B70757"/>
    <w:rsid w:val="00BB67E7"/>
    <w:rsid w:val="00BC5203"/>
    <w:rsid w:val="00C16E24"/>
    <w:rsid w:val="00C172BD"/>
    <w:rsid w:val="00C67172"/>
    <w:rsid w:val="00CC2F79"/>
    <w:rsid w:val="00CE1881"/>
    <w:rsid w:val="00D02A5C"/>
    <w:rsid w:val="00D45637"/>
    <w:rsid w:val="00D702BB"/>
    <w:rsid w:val="00D83982"/>
    <w:rsid w:val="00D90E6A"/>
    <w:rsid w:val="00DC2B61"/>
    <w:rsid w:val="00E36CBD"/>
    <w:rsid w:val="00E84292"/>
    <w:rsid w:val="00EB6258"/>
    <w:rsid w:val="00EC4803"/>
    <w:rsid w:val="00EF6B81"/>
    <w:rsid w:val="00F039AB"/>
    <w:rsid w:val="00F47957"/>
    <w:rsid w:val="00FE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B8D9863"/>
  <w15:chartTrackingRefBased/>
  <w15:docId w15:val="{69CF4A17-0E7B-451D-A331-22379F9D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rsid w:val="00D02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02A5C"/>
    <w:rPr>
      <w:sz w:val="24"/>
      <w:szCs w:val="24"/>
    </w:rPr>
  </w:style>
  <w:style w:type="paragraph" w:styleId="Fuzeile">
    <w:name w:val="footer"/>
    <w:basedOn w:val="Standard"/>
    <w:link w:val="FuzeileZchn"/>
    <w:rsid w:val="00D02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02A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47EF74-9D4A-4CB6-B2A6-6993CA238677}"/>
</file>

<file path=customXml/itemProps2.xml><?xml version="1.0" encoding="utf-8"?>
<ds:datastoreItem xmlns:ds="http://schemas.openxmlformats.org/officeDocument/2006/customXml" ds:itemID="{842A9AD9-AC8F-4151-883C-7B786604818A}"/>
</file>

<file path=customXml/itemProps3.xml><?xml version="1.0" encoding="utf-8"?>
<ds:datastoreItem xmlns:ds="http://schemas.openxmlformats.org/officeDocument/2006/customXml" ds:itemID="{BBBD838D-2D19-4F65-BBA0-56F219648A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dc:description/>
  <cp:lastModifiedBy>Frammelsberger, Marco (ZGDE)</cp:lastModifiedBy>
  <cp:revision>7</cp:revision>
  <dcterms:created xsi:type="dcterms:W3CDTF">2018-02-13T08:54:00Z</dcterms:created>
  <dcterms:modified xsi:type="dcterms:W3CDTF">2021-10-12T11:46:00Z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